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D90B9B0" w:rsidR="00333FAA" w:rsidRPr="008F6606" w:rsidRDefault="004E24F9" w:rsidP="00A53B04">
            <w:pPr>
              <w:rPr>
                <w:rFonts w:asciiTheme="minorBidi" w:hAnsiTheme="minorBidi" w:cstheme="minorBidi"/>
                <w:sz w:val="24"/>
                <w:szCs w:val="24"/>
              </w:rPr>
            </w:pPr>
            <w:r>
              <w:rPr>
                <w:rFonts w:asciiTheme="minorBidi" w:hAnsiTheme="minorBidi" w:cstheme="minorBidi"/>
                <w:sz w:val="24"/>
                <w:szCs w:val="24"/>
              </w:rPr>
              <w:t>24 January</w:t>
            </w:r>
            <w:r w:rsidR="008F6606" w:rsidRPr="008F6606">
              <w:rPr>
                <w:rFonts w:asciiTheme="minorBidi" w:hAnsiTheme="minorBidi" w:cstheme="minorBidi"/>
                <w:sz w:val="24"/>
                <w:szCs w:val="24"/>
              </w:rPr>
              <w:t xml:space="preserve"> 2024</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7C54865C" w14:textId="77777777" w:rsidR="00333FAA" w:rsidRDefault="00EE1A8D" w:rsidP="00A53B04">
            <w:pPr>
              <w:rPr>
                <w:rFonts w:ascii="Arial" w:hAnsi="Arial" w:cs="Arial"/>
                <w:sz w:val="24"/>
                <w:szCs w:val="24"/>
              </w:rPr>
            </w:pPr>
            <w:r w:rsidRPr="00EE1A8D">
              <w:rPr>
                <w:rFonts w:ascii="Arial" w:hAnsi="Arial" w:cs="Arial"/>
                <w:sz w:val="24"/>
                <w:szCs w:val="24"/>
              </w:rPr>
              <w:t>Procurement of a Software licence, Support and maintenance for revenue and benefits software applications.</w:t>
            </w:r>
          </w:p>
          <w:p w14:paraId="6D8FB2C1" w14:textId="27C99B38" w:rsidR="00EE1A8D" w:rsidRPr="003B3A7A" w:rsidRDefault="00EE1A8D" w:rsidP="00A53B04">
            <w:pPr>
              <w:rPr>
                <w:rFonts w:ascii="Arial" w:hAnsi="Arial" w:cs="Arial"/>
                <w:sz w:val="24"/>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7F2D7EC3" w:rsidR="00333FAA" w:rsidRPr="00B24DFF" w:rsidRDefault="001C7E35" w:rsidP="00F01CF0">
            <w:pPr>
              <w:pStyle w:val="Infotext"/>
              <w:rPr>
                <w:rFonts w:ascii="Arial" w:hAnsi="Arial" w:cs="Arial"/>
                <w:sz w:val="24"/>
                <w:szCs w:val="24"/>
              </w:rPr>
            </w:pPr>
            <w:r w:rsidRPr="009A763D">
              <w:rPr>
                <w:rFonts w:ascii="Arial" w:hAnsi="Arial" w:cs="Arial"/>
                <w:sz w:val="24"/>
                <w:szCs w:val="24"/>
              </w:rPr>
              <w:t>Yes</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C03F8B2" w14:textId="0D1EA1F0" w:rsidR="00E94D40" w:rsidRPr="00AE6C5F" w:rsidRDefault="00E94D40" w:rsidP="00D835CF">
            <w:pPr>
              <w:pStyle w:val="Infotext"/>
              <w:rPr>
                <w:rFonts w:ascii="Arial" w:hAnsi="Arial" w:cs="Arial"/>
                <w:sz w:val="24"/>
                <w:szCs w:val="24"/>
              </w:rPr>
            </w:pPr>
            <w:r w:rsidRPr="00AE6C5F">
              <w:rPr>
                <w:rFonts w:ascii="Arial" w:hAnsi="Arial" w:cs="Arial"/>
                <w:sz w:val="24"/>
                <w:szCs w:val="24"/>
              </w:rPr>
              <w:t>Sharon Daniels - Interim Director of Finance</w:t>
            </w:r>
            <w:r w:rsidR="00260C14">
              <w:rPr>
                <w:rFonts w:ascii="Arial" w:hAnsi="Arial" w:cs="Arial"/>
                <w:sz w:val="24"/>
                <w:szCs w:val="24"/>
              </w:rPr>
              <w:t xml:space="preserve"> &amp; Assurance </w:t>
            </w:r>
          </w:p>
          <w:p w14:paraId="3798BF23" w14:textId="77777777" w:rsidR="001C7E35" w:rsidRPr="00AE6C5F" w:rsidRDefault="001C7E35" w:rsidP="00D835CF">
            <w:pPr>
              <w:pStyle w:val="Infotext"/>
              <w:rPr>
                <w:rFonts w:ascii="Arial" w:hAnsi="Arial"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51A6CE1" w14:textId="77777777" w:rsidR="00260C14" w:rsidRDefault="00E94D40" w:rsidP="00896A6E">
            <w:pPr>
              <w:rPr>
                <w:rFonts w:ascii="Arial" w:hAnsi="Arial" w:cs="Arial"/>
                <w:sz w:val="24"/>
                <w:szCs w:val="24"/>
              </w:rPr>
            </w:pPr>
            <w:r w:rsidRPr="00AE6C5F">
              <w:rPr>
                <w:rFonts w:ascii="Arial" w:hAnsi="Arial" w:cs="Arial"/>
                <w:sz w:val="24"/>
                <w:szCs w:val="24"/>
              </w:rPr>
              <w:t>Councillor David Ashton – Portfolio Holder for Finance and Resources</w:t>
            </w:r>
          </w:p>
          <w:p w14:paraId="3D02CD72" w14:textId="77777777" w:rsidR="00260C14" w:rsidRDefault="00260C14" w:rsidP="00896A6E">
            <w:pPr>
              <w:rPr>
                <w:rFonts w:ascii="Arial" w:hAnsi="Arial" w:cs="Arial"/>
                <w:sz w:val="24"/>
                <w:szCs w:val="24"/>
                <w:lang w:eastAsia="en-US"/>
              </w:rPr>
            </w:pPr>
          </w:p>
          <w:p w14:paraId="2A17E25C" w14:textId="2F9062C9" w:rsidR="001C7E35" w:rsidRPr="00AE6C5F" w:rsidRDefault="00896A6E" w:rsidP="00896A6E">
            <w:pPr>
              <w:rPr>
                <w:rFonts w:ascii="Arial" w:hAnsi="Arial" w:cs="Arial"/>
                <w:sz w:val="24"/>
                <w:szCs w:val="24"/>
              </w:rPr>
            </w:pPr>
            <w:r w:rsidRPr="00896A6E">
              <w:rPr>
                <w:rFonts w:ascii="Arial" w:eastAsia="Times New Roman" w:hAnsi="Arial" w:cs="Arial"/>
                <w:sz w:val="24"/>
                <w:szCs w:val="24"/>
                <w:lang w:eastAsia="en-US"/>
              </w:rPr>
              <w:t xml:space="preserve">Councillor Stephen Greek </w:t>
            </w:r>
            <w:r>
              <w:rPr>
                <w:rFonts w:ascii="Arial" w:eastAsia="Times New Roman" w:hAnsi="Arial" w:cs="Arial"/>
                <w:sz w:val="24"/>
                <w:szCs w:val="24"/>
                <w:lang w:eastAsia="en-US"/>
              </w:rPr>
              <w:t xml:space="preserve">- </w:t>
            </w:r>
            <w:r w:rsidRPr="00896A6E">
              <w:rPr>
                <w:rFonts w:ascii="Arial" w:eastAsia="Times New Roman" w:hAnsi="Arial" w:cs="Arial"/>
                <w:sz w:val="24"/>
                <w:szCs w:val="24"/>
                <w:lang w:eastAsia="en-US"/>
              </w:rPr>
              <w:t>Portfolio Holder for Performance, Communications and Customer Experience</w:t>
            </w:r>
          </w:p>
          <w:p w14:paraId="39A9A01A" w14:textId="1E7FDB97" w:rsidR="00245C6E" w:rsidRPr="00AE6C5F" w:rsidRDefault="00245C6E" w:rsidP="00D835CF">
            <w:pPr>
              <w:pStyle w:val="Infotext"/>
              <w:rPr>
                <w:rFonts w:ascii="Arial" w:hAnsi="Arial"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15BA69FD" w14:textId="77777777" w:rsidR="00245C6E" w:rsidRDefault="003B79D6" w:rsidP="00326B26">
            <w:pPr>
              <w:pStyle w:val="Infotext"/>
              <w:rPr>
                <w:rFonts w:ascii="Arial" w:hAnsi="Arial" w:cs="Arial"/>
                <w:sz w:val="24"/>
                <w:szCs w:val="24"/>
              </w:rPr>
            </w:pPr>
            <w:r w:rsidRPr="003B79D6">
              <w:rPr>
                <w:rFonts w:ascii="Arial" w:hAnsi="Arial" w:cs="Arial"/>
                <w:sz w:val="24"/>
                <w:szCs w:val="24"/>
              </w:rPr>
              <w:t>No, except for Appendix 1 which is exempt by virtue of Paragraph 3 of Schedule 12A of the Local Government Act 1972 because it contains information relating to the financial and business affairs of the Council.</w:t>
            </w:r>
          </w:p>
          <w:p w14:paraId="755E47D1" w14:textId="75493D1D" w:rsidR="003B79D6" w:rsidRPr="00AE6C5F" w:rsidRDefault="003B79D6" w:rsidP="00326B26">
            <w:pPr>
              <w:pStyle w:val="Infotext"/>
              <w:rPr>
                <w:rFonts w:ascii="Arial" w:hAnsi="Arial"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6E493AC" w14:textId="77777777" w:rsidR="003B79D6" w:rsidRDefault="003B79D6" w:rsidP="00245C6E">
            <w:pPr>
              <w:pStyle w:val="Infotext"/>
              <w:rPr>
                <w:rFonts w:ascii="Arial" w:hAnsi="Arial" w:cs="Arial"/>
                <w:sz w:val="24"/>
                <w:szCs w:val="24"/>
              </w:rPr>
            </w:pPr>
          </w:p>
          <w:p w14:paraId="3A75E271" w14:textId="2B80CA7B" w:rsidR="00714BEE" w:rsidRPr="00AE6C5F" w:rsidRDefault="001C7E35" w:rsidP="00245C6E">
            <w:pPr>
              <w:pStyle w:val="Infotext"/>
              <w:rPr>
                <w:rFonts w:ascii="Arial" w:hAnsi="Arial" w:cs="Arial"/>
                <w:sz w:val="24"/>
                <w:szCs w:val="24"/>
              </w:rPr>
            </w:pPr>
            <w:r w:rsidRPr="00AE6C5F">
              <w:rPr>
                <w:rFonts w:ascii="Arial" w:hAnsi="Arial"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0E8DE9A2" w:rsidR="00307F76" w:rsidRPr="00AE6C5F" w:rsidRDefault="00245C6E" w:rsidP="00D835CF">
            <w:pPr>
              <w:rPr>
                <w:rFonts w:ascii="Arial" w:hAnsi="Arial" w:cs="Arial"/>
                <w:b/>
                <w:color w:val="FF0000"/>
                <w:sz w:val="24"/>
                <w:szCs w:val="24"/>
              </w:rPr>
            </w:pPr>
            <w:r w:rsidRPr="00AE6C5F">
              <w:rPr>
                <w:rFonts w:ascii="Arial" w:hAnsi="Arial" w:cs="Arial"/>
                <w:sz w:val="24"/>
                <w:szCs w:val="24"/>
              </w:rPr>
              <w:t>All Wards</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19238191" w14:textId="29B4DB4F" w:rsidR="001C7E35" w:rsidRPr="00AE6C5F" w:rsidRDefault="00245C6E" w:rsidP="00245C6E">
            <w:pPr>
              <w:pStyle w:val="Infotext"/>
              <w:rPr>
                <w:rFonts w:ascii="Arial" w:hAnsi="Arial" w:cs="Arial"/>
                <w:sz w:val="24"/>
                <w:szCs w:val="24"/>
              </w:rPr>
            </w:pPr>
            <w:r w:rsidRPr="00AE6C5F">
              <w:rPr>
                <w:rFonts w:ascii="Arial" w:hAnsi="Arial" w:cs="Arial"/>
                <w:sz w:val="24"/>
                <w:szCs w:val="24"/>
              </w:rPr>
              <w:t>Appendix 1 –</w:t>
            </w:r>
            <w:r w:rsidR="00F01CF0">
              <w:t xml:space="preserve"> </w:t>
            </w:r>
            <w:r w:rsidR="00F01CF0" w:rsidRPr="00F01CF0">
              <w:rPr>
                <w:rFonts w:ascii="Arial" w:hAnsi="Arial" w:cs="Arial"/>
                <w:sz w:val="24"/>
                <w:szCs w:val="24"/>
              </w:rPr>
              <w:t>Statement of requirement</w:t>
            </w:r>
            <w:r w:rsidR="003B79D6">
              <w:rPr>
                <w:rFonts w:ascii="Arial" w:hAnsi="Arial" w:cs="Arial"/>
                <w:sz w:val="24"/>
                <w:szCs w:val="24"/>
              </w:rPr>
              <w:t xml:space="preserve"> (exempt)</w:t>
            </w:r>
          </w:p>
          <w:p w14:paraId="6668D730" w14:textId="0CD9A2DA" w:rsidR="00447820" w:rsidRPr="00AE6C5F" w:rsidRDefault="00447820" w:rsidP="00245C6E">
            <w:pPr>
              <w:pStyle w:val="Infotext"/>
              <w:rPr>
                <w:rFonts w:ascii="Arial" w:hAnsi="Arial" w:cs="Arial"/>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rsidRPr="001A3AD4" w14:paraId="5D78E563" w14:textId="77777777" w:rsidTr="00221A93">
        <w:trPr>
          <w:tblHeader/>
        </w:trPr>
        <w:tc>
          <w:tcPr>
            <w:tcW w:w="8525" w:type="dxa"/>
          </w:tcPr>
          <w:p w14:paraId="4C0070EA" w14:textId="742D10D5" w:rsidR="00245C6E" w:rsidRPr="001A3AD4" w:rsidRDefault="00245C6E" w:rsidP="00260C14">
            <w:pPr>
              <w:pStyle w:val="Heading3"/>
              <w:spacing w:before="240"/>
              <w:ind w:left="37" w:firstLine="0"/>
              <w:jc w:val="left"/>
              <w:rPr>
                <w:rFonts w:ascii="Arial" w:hAnsi="Arial"/>
                <w:sz w:val="24"/>
                <w:szCs w:val="24"/>
              </w:rPr>
            </w:pPr>
            <w:r w:rsidRPr="001A3AD4">
              <w:rPr>
                <w:rFonts w:ascii="Arial" w:hAnsi="Arial"/>
                <w:b w:val="0"/>
                <w:bCs w:val="0"/>
                <w:sz w:val="24"/>
                <w:szCs w:val="24"/>
              </w:rPr>
              <w:t>This report requests authorisation to procure</w:t>
            </w:r>
            <w:r w:rsidRPr="00336DA3">
              <w:rPr>
                <w:rFonts w:ascii="Arial" w:hAnsi="Arial"/>
                <w:b w:val="0"/>
                <w:bCs w:val="0"/>
                <w:sz w:val="24"/>
                <w:szCs w:val="24"/>
              </w:rPr>
              <w:t xml:space="preserve"> </w:t>
            </w:r>
            <w:r w:rsidR="00336DA3" w:rsidRPr="00336DA3">
              <w:rPr>
                <w:rFonts w:ascii="Arial" w:hAnsi="Arial"/>
                <w:b w:val="0"/>
                <w:bCs w:val="0"/>
                <w:sz w:val="24"/>
                <w:szCs w:val="24"/>
              </w:rPr>
              <w:t xml:space="preserve">and award a </w:t>
            </w:r>
            <w:r w:rsidR="00336DA3">
              <w:rPr>
                <w:rFonts w:ascii="Arial" w:hAnsi="Arial"/>
                <w:b w:val="0"/>
                <w:bCs w:val="0"/>
                <w:sz w:val="24"/>
                <w:szCs w:val="24"/>
              </w:rPr>
              <w:t>S</w:t>
            </w:r>
            <w:r w:rsidR="00336DA3" w:rsidRPr="00336DA3">
              <w:rPr>
                <w:rFonts w:ascii="Arial" w:hAnsi="Arial"/>
                <w:b w:val="0"/>
                <w:bCs w:val="0"/>
                <w:sz w:val="24"/>
                <w:szCs w:val="24"/>
              </w:rPr>
              <w:t xml:space="preserve">ervices contract </w:t>
            </w:r>
            <w:r w:rsidR="00336DA3">
              <w:rPr>
                <w:rFonts w:ascii="Arial" w:hAnsi="Arial"/>
                <w:b w:val="0"/>
                <w:bCs w:val="0"/>
                <w:sz w:val="24"/>
                <w:szCs w:val="24"/>
              </w:rPr>
              <w:t xml:space="preserve">for a </w:t>
            </w:r>
            <w:r w:rsidR="00336DA3" w:rsidRPr="00336DA3">
              <w:rPr>
                <w:rFonts w:ascii="Arial" w:hAnsi="Arial"/>
                <w:b w:val="0"/>
                <w:bCs w:val="0"/>
                <w:sz w:val="24"/>
                <w:szCs w:val="24"/>
              </w:rPr>
              <w:t>Software licence</w:t>
            </w:r>
            <w:r w:rsidR="00336DA3">
              <w:rPr>
                <w:rFonts w:ascii="Arial" w:hAnsi="Arial"/>
                <w:b w:val="0"/>
                <w:bCs w:val="0"/>
                <w:sz w:val="24"/>
                <w:szCs w:val="24"/>
              </w:rPr>
              <w:t>,</w:t>
            </w:r>
            <w:r w:rsidR="00336DA3" w:rsidRPr="00336DA3">
              <w:rPr>
                <w:rFonts w:ascii="Arial" w:hAnsi="Arial"/>
                <w:b w:val="0"/>
                <w:bCs w:val="0"/>
                <w:sz w:val="24"/>
                <w:szCs w:val="24"/>
              </w:rPr>
              <w:t xml:space="preserve"> </w:t>
            </w:r>
            <w:r w:rsidRPr="001A3AD4">
              <w:rPr>
                <w:rFonts w:ascii="Arial" w:hAnsi="Arial"/>
                <w:b w:val="0"/>
                <w:bCs w:val="0"/>
                <w:sz w:val="24"/>
                <w:szCs w:val="24"/>
              </w:rPr>
              <w:t xml:space="preserve">Support and maintenance for the </w:t>
            </w:r>
            <w:r w:rsidR="0075203E">
              <w:rPr>
                <w:rFonts w:ascii="Arial" w:hAnsi="Arial"/>
                <w:b w:val="0"/>
                <w:bCs w:val="0"/>
                <w:sz w:val="24"/>
                <w:szCs w:val="24"/>
              </w:rPr>
              <w:t xml:space="preserve">Council’s </w:t>
            </w:r>
            <w:r w:rsidRPr="001A3AD4">
              <w:rPr>
                <w:rFonts w:ascii="Arial" w:hAnsi="Arial"/>
                <w:b w:val="0"/>
                <w:bCs w:val="0"/>
                <w:sz w:val="24"/>
                <w:szCs w:val="24"/>
              </w:rPr>
              <w:t>revenue and benefits software application</w:t>
            </w:r>
            <w:r w:rsidR="00336DA3">
              <w:rPr>
                <w:rFonts w:ascii="Arial" w:hAnsi="Arial"/>
                <w:b w:val="0"/>
                <w:bCs w:val="0"/>
                <w:sz w:val="24"/>
                <w:szCs w:val="24"/>
              </w:rPr>
              <w:t>s</w:t>
            </w:r>
            <w:r w:rsidRPr="001A3AD4">
              <w:rPr>
                <w:rFonts w:ascii="Arial" w:hAnsi="Arial"/>
                <w:b w:val="0"/>
                <w:bCs w:val="0"/>
                <w:sz w:val="24"/>
                <w:szCs w:val="24"/>
              </w:rPr>
              <w:t>.</w:t>
            </w:r>
          </w:p>
          <w:p w14:paraId="165142F7" w14:textId="6BEE28D3" w:rsidR="005619FF" w:rsidRPr="001A3AD4" w:rsidRDefault="00605A4C" w:rsidP="00260C14">
            <w:pPr>
              <w:pStyle w:val="Heading3"/>
              <w:spacing w:before="240"/>
              <w:jc w:val="left"/>
              <w:rPr>
                <w:rFonts w:ascii="Arial" w:hAnsi="Arial"/>
                <w:sz w:val="24"/>
                <w:szCs w:val="24"/>
              </w:rPr>
            </w:pPr>
            <w:r w:rsidRPr="00AE6C5F">
              <w:rPr>
                <w:rFonts w:ascii="Arial" w:eastAsia="Times New Roman" w:hAnsi="Arial"/>
                <w:lang w:eastAsia="en-US"/>
              </w:rPr>
              <w:t>Recommen</w:t>
            </w:r>
            <w:r w:rsidR="001C7E35" w:rsidRPr="00AE6C5F">
              <w:rPr>
                <w:rFonts w:ascii="Arial" w:eastAsia="Times New Roman" w:hAnsi="Arial"/>
                <w:lang w:eastAsia="en-US"/>
              </w:rPr>
              <w:t xml:space="preserve">dations: </w:t>
            </w:r>
            <w:r w:rsidR="00260C14" w:rsidRPr="00260C14">
              <w:rPr>
                <w:rFonts w:ascii="Arial" w:eastAsia="Times New Roman" w:hAnsi="Arial"/>
                <w:b w:val="0"/>
                <w:bCs w:val="0"/>
                <w:sz w:val="24"/>
                <w:szCs w:val="24"/>
                <w:lang w:eastAsia="en-US"/>
              </w:rPr>
              <w:t>That</w:t>
            </w:r>
          </w:p>
          <w:p w14:paraId="4157ED0C" w14:textId="77777777" w:rsidR="00260C14" w:rsidRDefault="00260C14" w:rsidP="00260C14">
            <w:pPr>
              <w:pStyle w:val="ListParagraph"/>
              <w:ind w:left="502"/>
              <w:rPr>
                <w:rFonts w:ascii="Arial" w:hAnsi="Arial" w:cs="Arial"/>
                <w:sz w:val="24"/>
                <w:szCs w:val="24"/>
              </w:rPr>
            </w:pPr>
          </w:p>
          <w:p w14:paraId="5CFF3206" w14:textId="6D04C47B" w:rsidR="005619FF" w:rsidRDefault="00245C6E" w:rsidP="00260C14">
            <w:pPr>
              <w:pStyle w:val="ListParagraph"/>
              <w:numPr>
                <w:ilvl w:val="0"/>
                <w:numId w:val="6"/>
              </w:numPr>
              <w:rPr>
                <w:rFonts w:ascii="Arial" w:hAnsi="Arial" w:cs="Arial"/>
                <w:sz w:val="24"/>
                <w:szCs w:val="24"/>
              </w:rPr>
            </w:pPr>
            <w:r w:rsidRPr="001A3AD4">
              <w:rPr>
                <w:rFonts w:ascii="Arial" w:hAnsi="Arial" w:cs="Arial"/>
                <w:sz w:val="24"/>
                <w:szCs w:val="24"/>
              </w:rPr>
              <w:t xml:space="preserve">the procurement of a service contract for </w:t>
            </w:r>
            <w:r w:rsidR="00BC64C7" w:rsidRPr="001A3AD4">
              <w:rPr>
                <w:rFonts w:ascii="Arial" w:hAnsi="Arial" w:cs="Arial"/>
                <w:sz w:val="24"/>
                <w:szCs w:val="24"/>
              </w:rPr>
              <w:t xml:space="preserve">a Software licence, </w:t>
            </w:r>
            <w:r w:rsidRPr="001A3AD4">
              <w:rPr>
                <w:rFonts w:ascii="Arial" w:hAnsi="Arial" w:cs="Arial"/>
                <w:sz w:val="24"/>
                <w:szCs w:val="24"/>
              </w:rPr>
              <w:t>Support and maintenance for revenue and benefits software application</w:t>
            </w:r>
            <w:r w:rsidR="00992A32" w:rsidRPr="001A3AD4">
              <w:rPr>
                <w:rFonts w:ascii="Arial" w:hAnsi="Arial" w:cs="Arial"/>
                <w:sz w:val="24"/>
                <w:szCs w:val="24"/>
              </w:rPr>
              <w:t>s</w:t>
            </w:r>
            <w:r w:rsidR="00260C14">
              <w:rPr>
                <w:rFonts w:ascii="Arial" w:hAnsi="Arial" w:cs="Arial"/>
                <w:sz w:val="24"/>
                <w:szCs w:val="24"/>
              </w:rPr>
              <w:t xml:space="preserve"> be approved. </w:t>
            </w:r>
          </w:p>
          <w:p w14:paraId="48130E34" w14:textId="77777777" w:rsidR="00260C14" w:rsidRPr="00CC3CAF" w:rsidRDefault="00260C14" w:rsidP="00260C14">
            <w:pPr>
              <w:pStyle w:val="ListParagraph"/>
              <w:ind w:left="502"/>
              <w:rPr>
                <w:rFonts w:ascii="Arial" w:hAnsi="Arial" w:cs="Arial"/>
                <w:sz w:val="24"/>
                <w:szCs w:val="24"/>
              </w:rPr>
            </w:pPr>
          </w:p>
          <w:p w14:paraId="77A3B0A9" w14:textId="21D8E5CB" w:rsidR="005619FF" w:rsidRPr="001A3AD4" w:rsidRDefault="004A36EC" w:rsidP="00260C14">
            <w:pPr>
              <w:pStyle w:val="ListParagraph"/>
              <w:numPr>
                <w:ilvl w:val="0"/>
                <w:numId w:val="6"/>
              </w:numPr>
              <w:rPr>
                <w:rFonts w:ascii="Arial" w:hAnsi="Arial" w:cs="Arial"/>
                <w:sz w:val="24"/>
                <w:szCs w:val="24"/>
              </w:rPr>
            </w:pPr>
            <w:r w:rsidRPr="001A3AD4">
              <w:rPr>
                <w:rFonts w:ascii="Arial" w:hAnsi="Arial" w:cs="Arial"/>
                <w:sz w:val="24"/>
                <w:szCs w:val="24"/>
              </w:rPr>
              <w:t>t</w:t>
            </w:r>
            <w:r w:rsidR="005619FF" w:rsidRPr="001A3AD4">
              <w:rPr>
                <w:rFonts w:ascii="Arial" w:hAnsi="Arial" w:cs="Arial"/>
                <w:sz w:val="24"/>
                <w:szCs w:val="24"/>
              </w:rPr>
              <w:t xml:space="preserve">he award of contract to </w:t>
            </w:r>
            <w:r w:rsidRPr="001A3AD4">
              <w:rPr>
                <w:rFonts w:ascii="Arial" w:hAnsi="Arial" w:cs="Arial"/>
                <w:sz w:val="24"/>
                <w:szCs w:val="24"/>
              </w:rPr>
              <w:t>NEC Software Solutions UK Limited</w:t>
            </w:r>
            <w:r w:rsidR="00260C14">
              <w:rPr>
                <w:rFonts w:ascii="Arial" w:hAnsi="Arial" w:cs="Arial"/>
                <w:sz w:val="24"/>
                <w:szCs w:val="24"/>
              </w:rPr>
              <w:t xml:space="preserve"> be authorised </w:t>
            </w:r>
            <w:r w:rsidRPr="001A3AD4">
              <w:rPr>
                <w:rFonts w:ascii="Arial" w:hAnsi="Arial" w:cs="Arial"/>
                <w:sz w:val="24"/>
                <w:szCs w:val="24"/>
              </w:rPr>
              <w:t>for a Software licence, Support and maintenance for revenue and benefits software application</w:t>
            </w:r>
            <w:r w:rsidR="00992A32" w:rsidRPr="001A3AD4">
              <w:rPr>
                <w:rFonts w:ascii="Arial" w:hAnsi="Arial" w:cs="Arial"/>
                <w:sz w:val="24"/>
                <w:szCs w:val="24"/>
              </w:rPr>
              <w:t>s</w:t>
            </w:r>
            <w:r w:rsidRPr="001A3AD4">
              <w:rPr>
                <w:rFonts w:ascii="Arial" w:hAnsi="Arial" w:cs="Arial"/>
                <w:sz w:val="24"/>
                <w:szCs w:val="24"/>
              </w:rPr>
              <w:t xml:space="preserve"> </w:t>
            </w:r>
            <w:r w:rsidR="005619FF" w:rsidRPr="001A3AD4">
              <w:rPr>
                <w:rFonts w:ascii="Arial" w:hAnsi="Arial" w:cs="Arial"/>
                <w:sz w:val="24"/>
                <w:szCs w:val="24"/>
              </w:rPr>
              <w:t xml:space="preserve">to commence on 01/04/2024 to 31/03/2029 for a period of 5 years. The total value of the contract including any options to extend is </w:t>
            </w:r>
            <w:r w:rsidR="00CB31A6" w:rsidRPr="00CB31A6">
              <w:rPr>
                <w:rFonts w:ascii="Arial" w:hAnsi="Arial" w:cs="Arial"/>
                <w:sz w:val="24"/>
                <w:szCs w:val="24"/>
              </w:rPr>
              <w:t>£787,000</w:t>
            </w:r>
            <w:r w:rsidR="005619FF" w:rsidRPr="001A3AD4">
              <w:rPr>
                <w:rFonts w:ascii="Arial" w:hAnsi="Arial" w:cs="Arial"/>
                <w:sz w:val="24"/>
                <w:szCs w:val="24"/>
              </w:rPr>
              <w:t>.</w:t>
            </w:r>
          </w:p>
          <w:p w14:paraId="67E54F92" w14:textId="77777777" w:rsidR="00333FAA" w:rsidRPr="00AE6C5F" w:rsidRDefault="00E13BEF" w:rsidP="00260C14">
            <w:pPr>
              <w:pStyle w:val="Heading3"/>
              <w:spacing w:before="240"/>
              <w:jc w:val="left"/>
              <w:rPr>
                <w:rFonts w:ascii="Arial" w:eastAsia="Times New Roman" w:hAnsi="Arial"/>
                <w:lang w:eastAsia="en-US"/>
              </w:rPr>
            </w:pPr>
            <w:r w:rsidRPr="00AE6C5F">
              <w:rPr>
                <w:rFonts w:ascii="Arial" w:eastAsia="Times New Roman" w:hAnsi="Arial"/>
                <w:lang w:eastAsia="en-US"/>
              </w:rPr>
              <w:t>Reason: (f</w:t>
            </w:r>
            <w:r w:rsidR="001C7E35" w:rsidRPr="00AE6C5F">
              <w:rPr>
                <w:rFonts w:ascii="Arial" w:eastAsia="Times New Roman" w:hAnsi="Arial"/>
                <w:lang w:eastAsia="en-US"/>
              </w:rPr>
              <w:t>or recommendation</w:t>
            </w:r>
            <w:r w:rsidR="00714BEE" w:rsidRPr="00AE6C5F">
              <w:rPr>
                <w:rFonts w:ascii="Arial" w:eastAsia="Times New Roman" w:hAnsi="Arial"/>
                <w:lang w:eastAsia="en-US"/>
              </w:rPr>
              <w:t>s</w:t>
            </w:r>
            <w:r w:rsidR="001C7E35" w:rsidRPr="00AE6C5F">
              <w:rPr>
                <w:rFonts w:ascii="Arial" w:eastAsia="Times New Roman" w:hAnsi="Arial"/>
                <w:lang w:eastAsia="en-US"/>
              </w:rPr>
              <w:t>)</w:t>
            </w:r>
            <w:r w:rsidR="00F91AE4" w:rsidRPr="00AE6C5F">
              <w:rPr>
                <w:rFonts w:ascii="Arial" w:eastAsia="Times New Roman" w:hAnsi="Arial"/>
                <w:lang w:eastAsia="en-US"/>
              </w:rPr>
              <w:t xml:space="preserve"> </w:t>
            </w:r>
            <w:r w:rsidR="001C7E35" w:rsidRPr="00AE6C5F">
              <w:rPr>
                <w:rFonts w:ascii="Arial" w:eastAsia="Times New Roman" w:hAnsi="Arial"/>
                <w:lang w:eastAsia="en-US"/>
              </w:rPr>
              <w:t xml:space="preserve"> </w:t>
            </w:r>
          </w:p>
          <w:p w14:paraId="42EFA3DE" w14:textId="6C1CA8B2" w:rsidR="005619FF" w:rsidRPr="005619FF" w:rsidRDefault="005619FF" w:rsidP="00260C14">
            <w:pPr>
              <w:rPr>
                <w:rFonts w:ascii="Arial" w:hAnsi="Arial" w:cs="Arial"/>
                <w:sz w:val="24"/>
                <w:szCs w:val="24"/>
              </w:rPr>
            </w:pPr>
            <w:r w:rsidRPr="005619FF">
              <w:rPr>
                <w:rFonts w:ascii="Arial" w:hAnsi="Arial" w:cs="Arial"/>
                <w:sz w:val="24"/>
                <w:szCs w:val="24"/>
              </w:rPr>
              <w:t xml:space="preserve">This is a critical system for income collection, not procuring an external partner for support and maintenance, would potentially leave the authority with limited ability to collect approximately £260m per annum in relation to unpaid Council Tax, Business Rates, </w:t>
            </w:r>
            <w:r w:rsidR="006F3DB1">
              <w:rPr>
                <w:rFonts w:ascii="Arial" w:hAnsi="Arial" w:cs="Arial"/>
                <w:sz w:val="24"/>
                <w:szCs w:val="24"/>
              </w:rPr>
              <w:t xml:space="preserve">Benefits </w:t>
            </w:r>
            <w:r w:rsidR="00E4142A">
              <w:rPr>
                <w:rFonts w:ascii="Arial" w:hAnsi="Arial" w:cs="Arial"/>
                <w:sz w:val="24"/>
                <w:szCs w:val="24"/>
              </w:rPr>
              <w:t>and unpaid Housing Benefit overpayments</w:t>
            </w:r>
            <w:r w:rsidRPr="005619FF">
              <w:rPr>
                <w:rFonts w:ascii="Arial" w:hAnsi="Arial" w:cs="Arial"/>
                <w:sz w:val="24"/>
                <w:szCs w:val="24"/>
              </w:rPr>
              <w:t xml:space="preserve">, which would impact adversely on the Council’s budget.  </w:t>
            </w:r>
          </w:p>
          <w:p w14:paraId="6DBE6EC8" w14:textId="77777777" w:rsidR="005619FF" w:rsidRPr="005619FF" w:rsidRDefault="005619FF" w:rsidP="00260C14">
            <w:pPr>
              <w:rPr>
                <w:rFonts w:ascii="Arial" w:hAnsi="Arial" w:cs="Arial"/>
                <w:sz w:val="24"/>
                <w:szCs w:val="24"/>
              </w:rPr>
            </w:pPr>
          </w:p>
          <w:p w14:paraId="313BC81E" w14:textId="632A7BD0" w:rsidR="005619FF" w:rsidRPr="001A3AD4" w:rsidRDefault="005619FF" w:rsidP="00260C14">
            <w:pPr>
              <w:rPr>
                <w:rFonts w:ascii="Arial" w:hAnsi="Arial" w:cs="Arial"/>
                <w:sz w:val="24"/>
                <w:szCs w:val="24"/>
              </w:rPr>
            </w:pPr>
          </w:p>
        </w:tc>
      </w:tr>
    </w:tbl>
    <w:p w14:paraId="0204F38A" w14:textId="77777777" w:rsidR="00333FAA" w:rsidRPr="00AE6C5F" w:rsidRDefault="00333FAA" w:rsidP="00260C14">
      <w:pPr>
        <w:pStyle w:val="Heading2"/>
        <w:spacing w:before="480"/>
        <w:rPr>
          <w:rFonts w:eastAsia="Times New Roman"/>
          <w:lang w:eastAsia="en-US"/>
        </w:rPr>
      </w:pPr>
      <w:r w:rsidRPr="00AE6C5F">
        <w:rPr>
          <w:rFonts w:eastAsia="Times New Roman"/>
          <w:lang w:eastAsia="en-US"/>
        </w:rPr>
        <w:t>Section 2 – Report</w:t>
      </w:r>
    </w:p>
    <w:p w14:paraId="76168D48" w14:textId="77777777" w:rsidR="001C7E35" w:rsidRPr="00AE6C5F" w:rsidRDefault="001C7E35" w:rsidP="00260C14">
      <w:pPr>
        <w:pStyle w:val="Heading3"/>
        <w:spacing w:before="240"/>
        <w:jc w:val="left"/>
        <w:rPr>
          <w:rFonts w:ascii="Arial" w:eastAsia="Times New Roman" w:hAnsi="Arial"/>
          <w:lang w:eastAsia="en-US"/>
        </w:rPr>
      </w:pPr>
      <w:r w:rsidRPr="00AE6C5F">
        <w:rPr>
          <w:rFonts w:ascii="Arial" w:eastAsia="Times New Roman" w:hAnsi="Arial"/>
          <w:lang w:eastAsia="en-US"/>
        </w:rPr>
        <w:t>Introductory paragraph</w:t>
      </w:r>
    </w:p>
    <w:p w14:paraId="0765EDA3" w14:textId="77777777" w:rsidR="00EF6699" w:rsidRPr="001A3AD4" w:rsidRDefault="00EF6699" w:rsidP="00260C14">
      <w:pPr>
        <w:rPr>
          <w:rFonts w:ascii="Arial" w:hAnsi="Arial" w:cs="Arial"/>
          <w:sz w:val="24"/>
          <w:szCs w:val="24"/>
        </w:rPr>
      </w:pPr>
    </w:p>
    <w:p w14:paraId="472021C5" w14:textId="1B96CBB8" w:rsidR="00312A1A" w:rsidRPr="001A3AD4" w:rsidRDefault="00312A1A" w:rsidP="00260C14">
      <w:pPr>
        <w:pStyle w:val="ListParagraph"/>
        <w:numPr>
          <w:ilvl w:val="0"/>
          <w:numId w:val="9"/>
        </w:numPr>
        <w:rPr>
          <w:rFonts w:ascii="Arial" w:hAnsi="Arial" w:cs="Arial"/>
          <w:sz w:val="24"/>
          <w:szCs w:val="24"/>
        </w:rPr>
      </w:pPr>
      <w:r w:rsidRPr="001A3AD4">
        <w:rPr>
          <w:rFonts w:ascii="Arial" w:hAnsi="Arial" w:cs="Arial"/>
          <w:sz w:val="24"/>
          <w:szCs w:val="24"/>
        </w:rPr>
        <w:t xml:space="preserve">This report proposes to accept the </w:t>
      </w:r>
      <w:r w:rsidR="004A36EC" w:rsidRPr="001A3AD4">
        <w:rPr>
          <w:rFonts w:ascii="Arial" w:hAnsi="Arial" w:cs="Arial"/>
          <w:sz w:val="24"/>
          <w:szCs w:val="24"/>
        </w:rPr>
        <w:t xml:space="preserve">NEC Remote Revenues, Benefits and NNDR Processing </w:t>
      </w:r>
      <w:r w:rsidRPr="001A3AD4">
        <w:rPr>
          <w:rFonts w:ascii="Arial" w:hAnsi="Arial" w:cs="Arial"/>
          <w:sz w:val="24"/>
          <w:szCs w:val="24"/>
        </w:rPr>
        <w:t>offer from the CCS Framework Vertical Application Solutions RM6259, Lot 1 “Business Applications Solutions”.</w:t>
      </w:r>
    </w:p>
    <w:p w14:paraId="0A078380" w14:textId="553FC8AC" w:rsidR="00AD1E77" w:rsidRPr="00AE6C5F" w:rsidRDefault="001C7E35" w:rsidP="00260C14">
      <w:pPr>
        <w:pStyle w:val="Heading3"/>
        <w:spacing w:before="240"/>
        <w:jc w:val="left"/>
        <w:rPr>
          <w:rFonts w:ascii="Arial" w:eastAsia="Times New Roman" w:hAnsi="Arial"/>
          <w:lang w:eastAsia="en-US"/>
        </w:rPr>
      </w:pPr>
      <w:r w:rsidRPr="00AE6C5F">
        <w:rPr>
          <w:rFonts w:ascii="Arial" w:eastAsia="Times New Roman" w:hAnsi="Arial"/>
          <w:lang w:eastAsia="en-US"/>
        </w:rPr>
        <w:t xml:space="preserve">Options considered  </w:t>
      </w:r>
    </w:p>
    <w:p w14:paraId="0B025E35" w14:textId="74E4C40F" w:rsidR="00540D36" w:rsidRPr="001A3AD4" w:rsidRDefault="00540D36" w:rsidP="00260C14">
      <w:pPr>
        <w:rPr>
          <w:rFonts w:ascii="Arial" w:hAnsi="Arial" w:cs="Arial"/>
          <w:sz w:val="24"/>
          <w:szCs w:val="24"/>
        </w:rPr>
      </w:pPr>
    </w:p>
    <w:p w14:paraId="192DF882" w14:textId="77777777" w:rsidR="00540D36" w:rsidRPr="001A3AD4" w:rsidRDefault="00540D36" w:rsidP="00260C14">
      <w:pPr>
        <w:pStyle w:val="Heading2"/>
        <w:numPr>
          <w:ilvl w:val="0"/>
          <w:numId w:val="9"/>
        </w:numPr>
        <w:ind w:left="426"/>
        <w:rPr>
          <w:rFonts w:ascii="Arial" w:hAnsi="Arial"/>
          <w:sz w:val="24"/>
          <w:szCs w:val="24"/>
        </w:rPr>
      </w:pPr>
      <w:r w:rsidRPr="001A3AD4">
        <w:rPr>
          <w:rFonts w:ascii="Arial" w:hAnsi="Arial"/>
          <w:sz w:val="24"/>
          <w:szCs w:val="24"/>
        </w:rPr>
        <w:t>Option 1: To not replace the existing contracts and continue with the</w:t>
      </w:r>
    </w:p>
    <w:p w14:paraId="79EA986A" w14:textId="3E43653D" w:rsidR="00540D36" w:rsidRPr="001A3AD4" w:rsidRDefault="00540D36" w:rsidP="00260C14">
      <w:pPr>
        <w:pStyle w:val="Heading2"/>
        <w:ind w:left="720" w:hanging="578"/>
        <w:rPr>
          <w:rFonts w:ascii="Arial" w:hAnsi="Arial"/>
          <w:sz w:val="24"/>
          <w:szCs w:val="24"/>
        </w:rPr>
      </w:pPr>
      <w:r w:rsidRPr="001A3AD4">
        <w:rPr>
          <w:rFonts w:ascii="Arial" w:hAnsi="Arial"/>
          <w:sz w:val="24"/>
          <w:szCs w:val="24"/>
        </w:rPr>
        <w:t xml:space="preserve">     current supplier of the detailed in this report. </w:t>
      </w:r>
    </w:p>
    <w:p w14:paraId="2F6D3668" w14:textId="77777777" w:rsidR="0075056C" w:rsidRPr="001A3AD4" w:rsidRDefault="00540D36" w:rsidP="00260C14">
      <w:pPr>
        <w:pStyle w:val="Heading2"/>
        <w:ind w:left="720" w:hanging="578"/>
        <w:rPr>
          <w:rFonts w:ascii="Arial" w:hAnsi="Arial"/>
          <w:b w:val="0"/>
          <w:bCs w:val="0"/>
          <w:sz w:val="24"/>
          <w:szCs w:val="24"/>
        </w:rPr>
      </w:pPr>
      <w:r w:rsidRPr="001A3AD4">
        <w:rPr>
          <w:rFonts w:ascii="Arial" w:hAnsi="Arial"/>
          <w:b w:val="0"/>
          <w:bCs w:val="0"/>
          <w:sz w:val="24"/>
          <w:szCs w:val="24"/>
        </w:rPr>
        <w:t xml:space="preserve">    </w:t>
      </w:r>
    </w:p>
    <w:p w14:paraId="7C54BBF5" w14:textId="51F89640" w:rsidR="00540D36" w:rsidRPr="001A3AD4" w:rsidRDefault="00540D36" w:rsidP="00260C14">
      <w:pPr>
        <w:pStyle w:val="Heading2"/>
        <w:ind w:left="426"/>
        <w:rPr>
          <w:rFonts w:ascii="Arial" w:hAnsi="Arial"/>
          <w:b w:val="0"/>
          <w:bCs w:val="0"/>
          <w:sz w:val="24"/>
          <w:szCs w:val="24"/>
        </w:rPr>
      </w:pPr>
      <w:r w:rsidRPr="001A3AD4">
        <w:rPr>
          <w:rFonts w:ascii="Arial" w:hAnsi="Arial"/>
          <w:b w:val="0"/>
          <w:bCs w:val="0"/>
          <w:sz w:val="24"/>
          <w:szCs w:val="24"/>
        </w:rPr>
        <w:t>This means the Council would purchase these Software services on a</w:t>
      </w:r>
      <w:r w:rsidR="0075056C" w:rsidRPr="001A3AD4">
        <w:rPr>
          <w:rFonts w:ascii="Arial" w:hAnsi="Arial"/>
          <w:b w:val="0"/>
          <w:bCs w:val="0"/>
          <w:sz w:val="24"/>
          <w:szCs w:val="24"/>
        </w:rPr>
        <w:t xml:space="preserve"> </w:t>
      </w:r>
      <w:r w:rsidRPr="001A3AD4">
        <w:rPr>
          <w:rFonts w:ascii="Arial" w:hAnsi="Arial"/>
          <w:b w:val="0"/>
          <w:bCs w:val="0"/>
          <w:sz w:val="24"/>
          <w:szCs w:val="24"/>
        </w:rPr>
        <w:t>spot/ad hoc basis, leaving the Council open to potential legal challenge by not meeting</w:t>
      </w:r>
      <w:r w:rsidR="0075056C" w:rsidRPr="001A3AD4">
        <w:rPr>
          <w:rFonts w:ascii="Arial" w:hAnsi="Arial"/>
          <w:b w:val="0"/>
          <w:bCs w:val="0"/>
          <w:sz w:val="24"/>
          <w:szCs w:val="24"/>
        </w:rPr>
        <w:t xml:space="preserve"> </w:t>
      </w:r>
      <w:r w:rsidRPr="001A3AD4">
        <w:rPr>
          <w:rFonts w:ascii="Arial" w:hAnsi="Arial"/>
          <w:b w:val="0"/>
          <w:bCs w:val="0"/>
          <w:sz w:val="24"/>
          <w:szCs w:val="24"/>
        </w:rPr>
        <w:t>its statutory obligations pursuant to The Public Contracts Regulations 2015</w:t>
      </w:r>
      <w:r w:rsidR="0075056C" w:rsidRPr="001A3AD4">
        <w:rPr>
          <w:rFonts w:ascii="Arial" w:hAnsi="Arial"/>
          <w:b w:val="0"/>
          <w:bCs w:val="0"/>
          <w:sz w:val="24"/>
          <w:szCs w:val="24"/>
        </w:rPr>
        <w:t xml:space="preserve"> </w:t>
      </w:r>
      <w:r w:rsidRPr="001A3AD4">
        <w:rPr>
          <w:rFonts w:ascii="Arial" w:hAnsi="Arial"/>
          <w:b w:val="0"/>
          <w:bCs w:val="0"/>
          <w:sz w:val="24"/>
          <w:szCs w:val="24"/>
        </w:rPr>
        <w:t>regarding the selection of suppliers and the award of contracts.</w:t>
      </w:r>
    </w:p>
    <w:p w14:paraId="59BB9100" w14:textId="18F4698D" w:rsidR="00540D36" w:rsidRDefault="00540D36" w:rsidP="00260C14">
      <w:pPr>
        <w:rPr>
          <w:rFonts w:ascii="Arial" w:hAnsi="Arial" w:cs="Arial"/>
          <w:sz w:val="24"/>
          <w:szCs w:val="24"/>
        </w:rPr>
      </w:pPr>
    </w:p>
    <w:p w14:paraId="738200AA" w14:textId="77777777" w:rsidR="00260C14" w:rsidRPr="001A3AD4" w:rsidRDefault="00260C14" w:rsidP="00260C14">
      <w:pPr>
        <w:rPr>
          <w:rFonts w:ascii="Arial" w:hAnsi="Arial" w:cs="Arial"/>
          <w:sz w:val="24"/>
          <w:szCs w:val="24"/>
        </w:rPr>
      </w:pPr>
    </w:p>
    <w:p w14:paraId="76931E6D" w14:textId="377B6EEB" w:rsidR="00540D36" w:rsidRDefault="00540D36" w:rsidP="00260C14">
      <w:pPr>
        <w:pStyle w:val="ListParagraph"/>
        <w:numPr>
          <w:ilvl w:val="0"/>
          <w:numId w:val="8"/>
        </w:numPr>
        <w:ind w:left="360"/>
        <w:rPr>
          <w:rFonts w:ascii="Arial" w:hAnsi="Arial" w:cs="Arial"/>
          <w:b/>
          <w:bCs/>
          <w:sz w:val="24"/>
          <w:szCs w:val="24"/>
        </w:rPr>
      </w:pPr>
      <w:r w:rsidRPr="0075203E">
        <w:rPr>
          <w:rFonts w:ascii="Arial" w:hAnsi="Arial" w:cs="Arial"/>
          <w:b/>
          <w:bCs/>
          <w:sz w:val="24"/>
          <w:szCs w:val="24"/>
        </w:rPr>
        <w:lastRenderedPageBreak/>
        <w:t xml:space="preserve">Option 2: Use of a Framework to procure </w:t>
      </w:r>
      <w:bookmarkStart w:id="0" w:name="_Hlk146616617"/>
      <w:r w:rsidRPr="0075203E">
        <w:rPr>
          <w:rFonts w:ascii="Arial" w:hAnsi="Arial" w:cs="Arial"/>
          <w:b/>
          <w:bCs/>
          <w:sz w:val="24"/>
          <w:szCs w:val="24"/>
        </w:rPr>
        <w:t xml:space="preserve">a </w:t>
      </w:r>
      <w:r w:rsidR="0075203E" w:rsidRPr="0075203E">
        <w:rPr>
          <w:rFonts w:ascii="Arial" w:hAnsi="Arial" w:cs="Arial"/>
          <w:b/>
          <w:bCs/>
          <w:sz w:val="24"/>
          <w:szCs w:val="24"/>
        </w:rPr>
        <w:t xml:space="preserve">Software licence, Support and maintenance for the </w:t>
      </w:r>
      <w:r w:rsidR="0075203E">
        <w:rPr>
          <w:rFonts w:ascii="Arial" w:hAnsi="Arial" w:cs="Arial"/>
          <w:b/>
          <w:bCs/>
          <w:sz w:val="24"/>
          <w:szCs w:val="24"/>
        </w:rPr>
        <w:t xml:space="preserve">Council’s </w:t>
      </w:r>
      <w:r w:rsidR="0075203E" w:rsidRPr="0075203E">
        <w:rPr>
          <w:rFonts w:ascii="Arial" w:hAnsi="Arial" w:cs="Arial"/>
          <w:b/>
          <w:bCs/>
          <w:sz w:val="24"/>
          <w:szCs w:val="24"/>
        </w:rPr>
        <w:t>revenue and benefits software applications</w:t>
      </w:r>
      <w:r w:rsidR="00522997">
        <w:rPr>
          <w:rFonts w:ascii="Arial" w:hAnsi="Arial" w:cs="Arial"/>
          <w:b/>
          <w:bCs/>
          <w:sz w:val="24"/>
          <w:szCs w:val="24"/>
        </w:rPr>
        <w:t>.</w:t>
      </w:r>
    </w:p>
    <w:bookmarkEnd w:id="0"/>
    <w:p w14:paraId="24A44EBD" w14:textId="77777777" w:rsidR="0075203E" w:rsidRPr="0075203E" w:rsidRDefault="0075203E" w:rsidP="00260C14">
      <w:pPr>
        <w:pStyle w:val="ListParagraph"/>
        <w:ind w:left="360"/>
        <w:rPr>
          <w:rFonts w:ascii="Arial" w:hAnsi="Arial" w:cs="Arial"/>
          <w:b/>
          <w:bCs/>
          <w:sz w:val="24"/>
          <w:szCs w:val="24"/>
        </w:rPr>
      </w:pPr>
    </w:p>
    <w:p w14:paraId="2BA7EBA4" w14:textId="5D606DAC" w:rsidR="00960010" w:rsidRPr="00960010" w:rsidRDefault="00540D36" w:rsidP="00260C14">
      <w:pPr>
        <w:ind w:left="426"/>
        <w:rPr>
          <w:rFonts w:ascii="Arial" w:hAnsi="Arial" w:cs="Arial"/>
          <w:sz w:val="24"/>
          <w:szCs w:val="24"/>
        </w:rPr>
      </w:pPr>
      <w:r w:rsidRPr="001A3AD4">
        <w:rPr>
          <w:rFonts w:ascii="Arial" w:hAnsi="Arial" w:cs="Arial"/>
          <w:sz w:val="24"/>
          <w:szCs w:val="24"/>
        </w:rPr>
        <w:t xml:space="preserve">This means the Council would facilitate a </w:t>
      </w:r>
      <w:r w:rsidR="0075056C" w:rsidRPr="001A3AD4">
        <w:rPr>
          <w:rFonts w:ascii="Arial" w:hAnsi="Arial" w:cs="Arial"/>
          <w:sz w:val="24"/>
          <w:szCs w:val="24"/>
        </w:rPr>
        <w:t xml:space="preserve">call off process </w:t>
      </w:r>
      <w:r w:rsidRPr="001A3AD4">
        <w:rPr>
          <w:rFonts w:ascii="Arial" w:hAnsi="Arial" w:cs="Arial"/>
          <w:sz w:val="24"/>
          <w:szCs w:val="24"/>
        </w:rPr>
        <w:t xml:space="preserve">with pre-appointed providers, awarded onto a Framework. </w:t>
      </w:r>
      <w:r w:rsidR="0075056C" w:rsidRPr="001A3AD4">
        <w:rPr>
          <w:rFonts w:ascii="Arial" w:hAnsi="Arial" w:cs="Arial"/>
          <w:sz w:val="24"/>
          <w:szCs w:val="24"/>
        </w:rPr>
        <w:t>CCS Framework Vertical Application Solutions RM6259, Lot 1 “Business Applications Solutions”</w:t>
      </w:r>
      <w:r w:rsidRPr="001A3AD4">
        <w:rPr>
          <w:rFonts w:ascii="Arial" w:hAnsi="Arial" w:cs="Arial"/>
          <w:sz w:val="24"/>
          <w:szCs w:val="24"/>
        </w:rPr>
        <w:t xml:space="preserve"> has been identified which can cover all the required areas of the service. </w:t>
      </w:r>
      <w:r w:rsidR="00960010" w:rsidRPr="001A3AD4">
        <w:rPr>
          <w:rFonts w:ascii="Arial" w:hAnsi="Arial" w:cs="Arial"/>
          <w:sz w:val="24"/>
          <w:szCs w:val="24"/>
        </w:rPr>
        <w:t xml:space="preserve">All the Framework documents can be downloaded via </w:t>
      </w:r>
      <w:hyperlink r:id="rId13" w:history="1">
        <w:r w:rsidR="00960010" w:rsidRPr="001A3AD4">
          <w:rPr>
            <w:rFonts w:ascii="Arial" w:hAnsi="Arial" w:cs="Arial"/>
            <w:color w:val="0000FF"/>
            <w:sz w:val="24"/>
            <w:szCs w:val="24"/>
            <w:u w:val="single"/>
          </w:rPr>
          <w:t>Vertical Application Solutions - CCS (crowncommercial.gov.uk)</w:t>
        </w:r>
      </w:hyperlink>
    </w:p>
    <w:p w14:paraId="67B83D9D" w14:textId="77777777" w:rsidR="00540D36" w:rsidRPr="001A3AD4" w:rsidRDefault="00540D36" w:rsidP="00260C14">
      <w:pPr>
        <w:rPr>
          <w:rFonts w:ascii="Arial" w:hAnsi="Arial" w:cs="Arial"/>
          <w:sz w:val="24"/>
          <w:szCs w:val="24"/>
        </w:rPr>
      </w:pPr>
    </w:p>
    <w:p w14:paraId="2220A96C" w14:textId="47BFB3BF" w:rsidR="00540D36" w:rsidRPr="00522997" w:rsidRDefault="00540D36" w:rsidP="00260C14">
      <w:pPr>
        <w:pStyle w:val="ListParagraph"/>
        <w:numPr>
          <w:ilvl w:val="0"/>
          <w:numId w:val="8"/>
        </w:numPr>
        <w:ind w:left="284"/>
        <w:rPr>
          <w:rFonts w:ascii="Arial" w:hAnsi="Arial" w:cs="Arial"/>
          <w:b/>
          <w:bCs/>
          <w:sz w:val="24"/>
          <w:szCs w:val="24"/>
        </w:rPr>
      </w:pPr>
      <w:r w:rsidRPr="00522997">
        <w:rPr>
          <w:rFonts w:ascii="Arial" w:hAnsi="Arial" w:cs="Arial"/>
          <w:b/>
          <w:bCs/>
          <w:sz w:val="24"/>
          <w:szCs w:val="24"/>
        </w:rPr>
        <w:t xml:space="preserve">Option 3: To procure </w:t>
      </w:r>
      <w:r w:rsidR="00522997">
        <w:rPr>
          <w:rFonts w:ascii="Arial" w:hAnsi="Arial" w:cs="Arial"/>
          <w:b/>
          <w:bCs/>
          <w:sz w:val="24"/>
          <w:szCs w:val="24"/>
        </w:rPr>
        <w:t xml:space="preserve">a </w:t>
      </w:r>
      <w:r w:rsidRPr="00522997">
        <w:rPr>
          <w:rFonts w:ascii="Arial" w:hAnsi="Arial" w:cs="Arial"/>
          <w:b/>
          <w:bCs/>
          <w:sz w:val="24"/>
          <w:szCs w:val="24"/>
        </w:rPr>
        <w:t>replacement</w:t>
      </w:r>
      <w:r w:rsidR="00522997" w:rsidRPr="00522997">
        <w:rPr>
          <w:rFonts w:ascii="Arial" w:hAnsi="Arial" w:cs="Arial"/>
          <w:b/>
          <w:bCs/>
          <w:sz w:val="24"/>
          <w:szCs w:val="24"/>
        </w:rPr>
        <w:t xml:space="preserve"> Software licence, Support and maintenance for the Council’s revenue and benefits software applications.</w:t>
      </w:r>
      <w:r w:rsidR="00522997">
        <w:rPr>
          <w:rFonts w:ascii="Arial" w:hAnsi="Arial" w:cs="Arial"/>
          <w:b/>
          <w:bCs/>
          <w:sz w:val="24"/>
          <w:szCs w:val="24"/>
        </w:rPr>
        <w:t xml:space="preserve"> </w:t>
      </w:r>
      <w:r w:rsidRPr="00522997">
        <w:rPr>
          <w:rFonts w:ascii="Arial" w:hAnsi="Arial" w:cs="Arial"/>
          <w:b/>
          <w:bCs/>
          <w:sz w:val="24"/>
          <w:szCs w:val="24"/>
        </w:rPr>
        <w:t>following the “Open Procedure” to facilitate a full tender exercise.</w:t>
      </w:r>
    </w:p>
    <w:p w14:paraId="5A105199" w14:textId="77777777" w:rsidR="00540D36" w:rsidRPr="001A3AD4" w:rsidRDefault="00540D36" w:rsidP="00260C14">
      <w:pPr>
        <w:rPr>
          <w:rFonts w:ascii="Arial" w:hAnsi="Arial" w:cs="Arial"/>
          <w:sz w:val="24"/>
          <w:szCs w:val="24"/>
        </w:rPr>
      </w:pPr>
    </w:p>
    <w:p w14:paraId="3F1751B8" w14:textId="77777777" w:rsidR="00540D36" w:rsidRPr="001A3AD4" w:rsidRDefault="00540D36" w:rsidP="00260C14">
      <w:pPr>
        <w:ind w:left="360"/>
        <w:rPr>
          <w:rFonts w:ascii="Arial" w:hAnsi="Arial" w:cs="Arial"/>
          <w:sz w:val="24"/>
          <w:szCs w:val="24"/>
        </w:rPr>
      </w:pPr>
      <w:r w:rsidRPr="001A3AD4">
        <w:rPr>
          <w:rFonts w:ascii="Arial" w:hAnsi="Arial" w:cs="Arial"/>
          <w:sz w:val="24"/>
          <w:szCs w:val="24"/>
        </w:rPr>
        <w:t>The council would issue an ITT and Selection Questionnaire (SQ) on the London Tenders Portal and Contracts Finder.</w:t>
      </w:r>
    </w:p>
    <w:p w14:paraId="7CA6D256" w14:textId="77777777" w:rsidR="00540D36" w:rsidRPr="001A3AD4" w:rsidRDefault="00540D36" w:rsidP="00260C14">
      <w:pPr>
        <w:rPr>
          <w:rFonts w:ascii="Arial" w:hAnsi="Arial" w:cs="Arial"/>
          <w:sz w:val="24"/>
          <w:szCs w:val="24"/>
        </w:rPr>
      </w:pPr>
    </w:p>
    <w:p w14:paraId="26E02CEC" w14:textId="77777777" w:rsidR="00540D36" w:rsidRPr="001A3AD4" w:rsidRDefault="00540D36" w:rsidP="00260C14">
      <w:pPr>
        <w:ind w:left="360"/>
        <w:rPr>
          <w:rFonts w:ascii="Arial" w:hAnsi="Arial" w:cs="Arial"/>
          <w:sz w:val="24"/>
          <w:szCs w:val="24"/>
        </w:rPr>
      </w:pPr>
      <w:r w:rsidRPr="001A3AD4">
        <w:rPr>
          <w:rFonts w:ascii="Arial" w:hAnsi="Arial" w:cs="Arial"/>
          <w:sz w:val="24"/>
          <w:szCs w:val="24"/>
        </w:rPr>
        <w:t xml:space="preserve">The SQ and Tender responses would then be submitted and assessed in a single stage. </w:t>
      </w:r>
    </w:p>
    <w:p w14:paraId="0DB90698" w14:textId="77777777" w:rsidR="00992A32" w:rsidRPr="001A3AD4" w:rsidRDefault="00992A32" w:rsidP="00260C14">
      <w:pPr>
        <w:ind w:left="360"/>
        <w:rPr>
          <w:rStyle w:val="normaltextrun"/>
          <w:rFonts w:ascii="Arial" w:hAnsi="Arial" w:cs="Arial"/>
          <w:b/>
          <w:bCs/>
          <w:color w:val="000000"/>
          <w:sz w:val="24"/>
          <w:szCs w:val="24"/>
          <w:shd w:val="clear" w:color="auto" w:fill="FFFFFF"/>
        </w:rPr>
      </w:pPr>
    </w:p>
    <w:p w14:paraId="24FF14F5" w14:textId="53C2327D" w:rsidR="00992A32" w:rsidRPr="001A3AD4" w:rsidRDefault="00992A32" w:rsidP="00260C14">
      <w:pPr>
        <w:rPr>
          <w:rStyle w:val="normaltextrun"/>
          <w:rFonts w:ascii="Arial" w:hAnsi="Arial" w:cs="Arial"/>
          <w:color w:val="000000"/>
          <w:sz w:val="24"/>
          <w:szCs w:val="24"/>
          <w:shd w:val="clear" w:color="auto" w:fill="FFFFFF"/>
        </w:rPr>
      </w:pPr>
      <w:r w:rsidRPr="001A3AD4">
        <w:rPr>
          <w:rStyle w:val="normaltextrun"/>
          <w:rFonts w:ascii="Arial" w:hAnsi="Arial" w:cs="Arial"/>
          <w:b/>
          <w:bCs/>
          <w:color w:val="000000"/>
          <w:sz w:val="24"/>
          <w:szCs w:val="24"/>
          <w:shd w:val="clear" w:color="auto" w:fill="FFFFFF"/>
        </w:rPr>
        <w:t xml:space="preserve">Option </w:t>
      </w:r>
      <w:r w:rsidR="00CC0750" w:rsidRPr="001A3AD4">
        <w:rPr>
          <w:rStyle w:val="normaltextrun"/>
          <w:rFonts w:ascii="Arial" w:hAnsi="Arial" w:cs="Arial"/>
          <w:b/>
          <w:bCs/>
          <w:color w:val="000000"/>
          <w:sz w:val="24"/>
          <w:szCs w:val="24"/>
          <w:shd w:val="clear" w:color="auto" w:fill="FFFFFF"/>
        </w:rPr>
        <w:t>2</w:t>
      </w:r>
      <w:r w:rsidRPr="001A3AD4">
        <w:rPr>
          <w:rStyle w:val="normaltextrun"/>
          <w:rFonts w:ascii="Arial" w:hAnsi="Arial" w:cs="Arial"/>
          <w:color w:val="000000"/>
          <w:sz w:val="24"/>
          <w:szCs w:val="24"/>
          <w:shd w:val="clear" w:color="auto" w:fill="FFFFFF"/>
        </w:rPr>
        <w:t xml:space="preserve"> is the preferred option because </w:t>
      </w:r>
      <w:r w:rsidR="00CC0750" w:rsidRPr="001A3AD4">
        <w:rPr>
          <w:rStyle w:val="normaltextrun"/>
          <w:rFonts w:ascii="Arial" w:hAnsi="Arial" w:cs="Arial"/>
          <w:color w:val="000000"/>
          <w:sz w:val="24"/>
          <w:szCs w:val="24"/>
          <w:shd w:val="clear" w:color="auto" w:fill="FFFFFF"/>
        </w:rPr>
        <w:t xml:space="preserve">only a </w:t>
      </w:r>
      <w:r w:rsidRPr="001A3AD4">
        <w:rPr>
          <w:rStyle w:val="normaltextrun"/>
          <w:rFonts w:ascii="Arial" w:hAnsi="Arial" w:cs="Arial"/>
          <w:color w:val="000000"/>
          <w:sz w:val="24"/>
          <w:szCs w:val="24"/>
          <w:shd w:val="clear" w:color="auto" w:fill="FFFFFF"/>
        </w:rPr>
        <w:t xml:space="preserve">limited number of organisations can provide this type of </w:t>
      </w:r>
      <w:r w:rsidR="00CC0750" w:rsidRPr="001A3AD4">
        <w:rPr>
          <w:rStyle w:val="normaltextrun"/>
          <w:rFonts w:ascii="Arial" w:hAnsi="Arial" w:cs="Arial"/>
          <w:color w:val="000000"/>
          <w:sz w:val="24"/>
          <w:szCs w:val="24"/>
          <w:shd w:val="clear" w:color="auto" w:fill="FFFFFF"/>
        </w:rPr>
        <w:t xml:space="preserve">Software </w:t>
      </w:r>
      <w:r w:rsidRPr="001A3AD4">
        <w:rPr>
          <w:rStyle w:val="normaltextrun"/>
          <w:rFonts w:ascii="Arial" w:hAnsi="Arial" w:cs="Arial"/>
          <w:color w:val="000000"/>
          <w:sz w:val="24"/>
          <w:szCs w:val="24"/>
          <w:shd w:val="clear" w:color="auto" w:fill="FFFFFF"/>
        </w:rPr>
        <w:t>service</w:t>
      </w:r>
      <w:r w:rsidR="00CC0750" w:rsidRPr="001A3AD4">
        <w:rPr>
          <w:rStyle w:val="normaltextrun"/>
          <w:rFonts w:ascii="Arial" w:hAnsi="Arial" w:cs="Arial"/>
          <w:color w:val="000000"/>
          <w:sz w:val="24"/>
          <w:szCs w:val="24"/>
          <w:shd w:val="clear" w:color="auto" w:fill="FFFFFF"/>
        </w:rPr>
        <w:t xml:space="preserve">. </w:t>
      </w:r>
      <w:r w:rsidR="00522997" w:rsidRPr="00522997">
        <w:rPr>
          <w:rStyle w:val="normaltextrun"/>
          <w:rFonts w:ascii="Arial" w:hAnsi="Arial" w:cs="Arial"/>
          <w:b/>
          <w:bCs/>
          <w:color w:val="000000"/>
          <w:sz w:val="24"/>
          <w:szCs w:val="24"/>
          <w:shd w:val="clear" w:color="auto" w:fill="FFFFFF"/>
        </w:rPr>
        <w:t>Option 3</w:t>
      </w:r>
      <w:r w:rsidR="00CC0750" w:rsidRPr="001A3AD4">
        <w:rPr>
          <w:rStyle w:val="normaltextrun"/>
          <w:rFonts w:ascii="Arial" w:hAnsi="Arial" w:cs="Arial"/>
          <w:color w:val="000000"/>
          <w:sz w:val="24"/>
          <w:szCs w:val="24"/>
          <w:shd w:val="clear" w:color="auto" w:fill="FFFFFF"/>
        </w:rPr>
        <w:t xml:space="preserve"> is not financially viable currently due to the capital costs of migrating to an alternative. NEC Software Solutions UK Limited are only the only provider who can support to their software application. This option allows the Council to continue its current systems arrangements.</w:t>
      </w:r>
    </w:p>
    <w:p w14:paraId="0742651F" w14:textId="77777777" w:rsidR="00540D36" w:rsidRDefault="00540D36" w:rsidP="00260C14">
      <w:pPr>
        <w:rPr>
          <w:rFonts w:ascii="Arial" w:hAnsi="Arial" w:cs="Arial"/>
          <w:sz w:val="24"/>
          <w:szCs w:val="24"/>
        </w:rPr>
      </w:pPr>
    </w:p>
    <w:p w14:paraId="0AC4A6CA" w14:textId="77777777" w:rsidR="00E4670A" w:rsidRPr="00E4670A" w:rsidRDefault="00E4670A" w:rsidP="00260C14">
      <w:pPr>
        <w:rPr>
          <w:rFonts w:asciiTheme="minorBidi" w:eastAsiaTheme="minorHAnsi" w:hAnsiTheme="minorBidi" w:cstheme="minorBidi"/>
          <w:sz w:val="24"/>
          <w:szCs w:val="24"/>
          <w:lang w:eastAsia="en-US"/>
        </w:rPr>
      </w:pPr>
      <w:r w:rsidRPr="00E4670A">
        <w:rPr>
          <w:rFonts w:asciiTheme="minorBidi" w:hAnsiTheme="minorBidi" w:cstheme="minorBidi"/>
          <w:sz w:val="24"/>
          <w:szCs w:val="24"/>
          <w:lang w:eastAsia="en-US"/>
        </w:rPr>
        <w:t>The IT Team support this procurement, and continued use of the existing NEC application, hosted and supported within the corporate Azure platform.  IT staff have been involved in the options appraisal and are satisfied that the new contract scope aligns with good practise and offers value for money.  The IT Team will continue to work closely with the service throughout the life of the contract, aligned with the wider approach to Integrated Applications.</w:t>
      </w:r>
    </w:p>
    <w:p w14:paraId="3FE7CB86" w14:textId="77777777" w:rsidR="00E4670A" w:rsidRPr="001A3AD4" w:rsidRDefault="00E4670A" w:rsidP="00260C14">
      <w:pPr>
        <w:rPr>
          <w:rFonts w:ascii="Arial" w:hAnsi="Arial" w:cs="Arial"/>
          <w:sz w:val="24"/>
          <w:szCs w:val="24"/>
        </w:rPr>
      </w:pPr>
    </w:p>
    <w:p w14:paraId="5D089B1E" w14:textId="7DFE1C31" w:rsidR="00333FAA" w:rsidRPr="00BE5777" w:rsidRDefault="00333FAA" w:rsidP="00260C14">
      <w:pPr>
        <w:pStyle w:val="Heading2"/>
        <w:spacing w:before="240"/>
        <w:rPr>
          <w:rFonts w:ascii="Arial" w:hAnsi="Arial"/>
          <w:sz w:val="28"/>
          <w:szCs w:val="28"/>
        </w:rPr>
      </w:pPr>
      <w:r w:rsidRPr="00BE5777">
        <w:rPr>
          <w:rFonts w:ascii="Arial" w:hAnsi="Arial"/>
          <w:sz w:val="28"/>
          <w:szCs w:val="28"/>
        </w:rPr>
        <w:t>Background</w:t>
      </w:r>
    </w:p>
    <w:p w14:paraId="1C2E1122" w14:textId="20A3C6AC" w:rsidR="0075056C" w:rsidRPr="001A3AD4" w:rsidRDefault="0075056C" w:rsidP="00260C14">
      <w:pPr>
        <w:rPr>
          <w:rFonts w:ascii="Arial" w:hAnsi="Arial" w:cs="Arial"/>
          <w:sz w:val="24"/>
          <w:szCs w:val="24"/>
        </w:rPr>
      </w:pPr>
      <w:r w:rsidRPr="001A3AD4">
        <w:rPr>
          <w:rFonts w:ascii="Arial" w:hAnsi="Arial" w:cs="Arial"/>
          <w:sz w:val="24"/>
          <w:szCs w:val="24"/>
        </w:rPr>
        <w:t xml:space="preserve">Currently </w:t>
      </w:r>
      <w:r w:rsidR="003819F0" w:rsidRPr="001A3AD4">
        <w:rPr>
          <w:rFonts w:ascii="Arial" w:hAnsi="Arial" w:cs="Arial"/>
          <w:sz w:val="24"/>
          <w:szCs w:val="24"/>
        </w:rPr>
        <w:t xml:space="preserve">NEC Software Solutions UK Limited </w:t>
      </w:r>
      <w:r w:rsidRPr="001A3AD4">
        <w:rPr>
          <w:rFonts w:ascii="Arial" w:hAnsi="Arial" w:cs="Arial"/>
          <w:sz w:val="24"/>
          <w:szCs w:val="24"/>
        </w:rPr>
        <w:t>provide</w:t>
      </w:r>
      <w:r w:rsidR="006C790F">
        <w:rPr>
          <w:rFonts w:ascii="Arial" w:hAnsi="Arial" w:cs="Arial"/>
          <w:sz w:val="24"/>
          <w:szCs w:val="24"/>
        </w:rPr>
        <w:t xml:space="preserve"> a</w:t>
      </w:r>
      <w:r w:rsidRPr="001A3AD4">
        <w:rPr>
          <w:rFonts w:ascii="Arial" w:hAnsi="Arial" w:cs="Arial"/>
          <w:sz w:val="24"/>
          <w:szCs w:val="24"/>
        </w:rPr>
        <w:t xml:space="preserve"> </w:t>
      </w:r>
      <w:r w:rsidR="00522997" w:rsidRPr="00522997">
        <w:rPr>
          <w:rFonts w:ascii="Arial" w:hAnsi="Arial" w:cs="Arial"/>
          <w:sz w:val="24"/>
          <w:szCs w:val="24"/>
        </w:rPr>
        <w:t>Software licence</w:t>
      </w:r>
      <w:r w:rsidR="00522997">
        <w:rPr>
          <w:rFonts w:ascii="Arial" w:hAnsi="Arial" w:cs="Arial"/>
          <w:sz w:val="24"/>
          <w:szCs w:val="24"/>
        </w:rPr>
        <w:t>,</w:t>
      </w:r>
      <w:r w:rsidR="00522997" w:rsidRPr="00522997">
        <w:rPr>
          <w:rFonts w:ascii="Arial" w:hAnsi="Arial" w:cs="Arial"/>
          <w:sz w:val="24"/>
          <w:szCs w:val="24"/>
        </w:rPr>
        <w:t xml:space="preserve"> </w:t>
      </w:r>
      <w:r w:rsidRPr="001A3AD4">
        <w:rPr>
          <w:rFonts w:ascii="Arial" w:hAnsi="Arial" w:cs="Arial"/>
          <w:sz w:val="24"/>
          <w:szCs w:val="24"/>
        </w:rPr>
        <w:t xml:space="preserve">support and </w:t>
      </w:r>
      <w:r w:rsidR="00BC64C7" w:rsidRPr="001A3AD4">
        <w:rPr>
          <w:rFonts w:ascii="Arial" w:hAnsi="Arial" w:cs="Arial"/>
          <w:sz w:val="24"/>
          <w:szCs w:val="24"/>
        </w:rPr>
        <w:t>m</w:t>
      </w:r>
      <w:r w:rsidRPr="001A3AD4">
        <w:rPr>
          <w:rFonts w:ascii="Arial" w:hAnsi="Arial" w:cs="Arial"/>
          <w:sz w:val="24"/>
          <w:szCs w:val="24"/>
        </w:rPr>
        <w:t>aintenance for the revenue and benefits software application</w:t>
      </w:r>
      <w:r w:rsidR="004A36EC" w:rsidRPr="001A3AD4">
        <w:rPr>
          <w:rFonts w:ascii="Arial" w:hAnsi="Arial" w:cs="Arial"/>
          <w:sz w:val="24"/>
          <w:szCs w:val="24"/>
        </w:rPr>
        <w:t>s</w:t>
      </w:r>
      <w:r w:rsidRPr="001A3AD4">
        <w:rPr>
          <w:rFonts w:ascii="Arial" w:hAnsi="Arial" w:cs="Arial"/>
          <w:sz w:val="24"/>
          <w:szCs w:val="24"/>
        </w:rPr>
        <w:t xml:space="preserve"> for Revenues &amp; Benefits</w:t>
      </w:r>
      <w:r w:rsidR="004A36EC" w:rsidRPr="001A3AD4">
        <w:rPr>
          <w:rFonts w:ascii="Arial" w:hAnsi="Arial" w:cs="Arial"/>
          <w:sz w:val="24"/>
          <w:szCs w:val="24"/>
        </w:rPr>
        <w:t>.</w:t>
      </w:r>
    </w:p>
    <w:p w14:paraId="2E53F755" w14:textId="77777777" w:rsidR="0075056C" w:rsidRPr="001A3AD4" w:rsidRDefault="0075056C" w:rsidP="00260C14">
      <w:pPr>
        <w:rPr>
          <w:rFonts w:ascii="Arial" w:hAnsi="Arial" w:cs="Arial"/>
          <w:sz w:val="24"/>
          <w:szCs w:val="24"/>
        </w:rPr>
      </w:pPr>
    </w:p>
    <w:p w14:paraId="66443146" w14:textId="1DE03FE1" w:rsidR="0075056C" w:rsidRPr="001A3AD4" w:rsidRDefault="0075056C" w:rsidP="00260C14">
      <w:pPr>
        <w:rPr>
          <w:rFonts w:ascii="Arial" w:hAnsi="Arial" w:cs="Arial"/>
          <w:sz w:val="24"/>
          <w:szCs w:val="24"/>
        </w:rPr>
      </w:pPr>
      <w:r w:rsidRPr="001A3AD4">
        <w:rPr>
          <w:rFonts w:ascii="Arial" w:hAnsi="Arial" w:cs="Arial"/>
          <w:sz w:val="24"/>
          <w:szCs w:val="24"/>
        </w:rPr>
        <w:t xml:space="preserve">The system has been enhanced over its lifetime and continues to meet statutory and best practice requirements across both Revenue and Benefits and is </w:t>
      </w:r>
      <w:r w:rsidR="00522997">
        <w:rPr>
          <w:rFonts w:ascii="Arial" w:hAnsi="Arial" w:cs="Arial"/>
          <w:sz w:val="24"/>
          <w:szCs w:val="24"/>
        </w:rPr>
        <w:t xml:space="preserve">seen as a </w:t>
      </w:r>
      <w:r w:rsidRPr="001A3AD4">
        <w:rPr>
          <w:rFonts w:ascii="Arial" w:hAnsi="Arial" w:cs="Arial"/>
          <w:sz w:val="24"/>
          <w:szCs w:val="24"/>
        </w:rPr>
        <w:t>market leader.</w:t>
      </w:r>
    </w:p>
    <w:p w14:paraId="52147483" w14:textId="77777777" w:rsidR="00312A1A" w:rsidRPr="001A3AD4" w:rsidRDefault="00312A1A" w:rsidP="00260C14">
      <w:pPr>
        <w:rPr>
          <w:rFonts w:ascii="Arial" w:hAnsi="Arial" w:cs="Arial"/>
          <w:sz w:val="24"/>
          <w:szCs w:val="24"/>
        </w:rPr>
      </w:pPr>
    </w:p>
    <w:p w14:paraId="0E637316" w14:textId="0C5227D8" w:rsidR="00333FAA" w:rsidRPr="00BE5777" w:rsidRDefault="00333FAA" w:rsidP="00260C14">
      <w:pPr>
        <w:pStyle w:val="Heading2"/>
        <w:rPr>
          <w:rFonts w:ascii="Arial" w:hAnsi="Arial"/>
          <w:sz w:val="28"/>
          <w:szCs w:val="28"/>
        </w:rPr>
      </w:pPr>
      <w:r w:rsidRPr="00BE5777">
        <w:rPr>
          <w:rFonts w:ascii="Arial" w:hAnsi="Arial"/>
          <w:sz w:val="28"/>
          <w:szCs w:val="28"/>
        </w:rPr>
        <w:t>Current situation</w:t>
      </w:r>
    </w:p>
    <w:p w14:paraId="5D3399AD" w14:textId="14D1F570" w:rsidR="00312A1A" w:rsidRPr="001A3AD4" w:rsidRDefault="00312A1A" w:rsidP="00260C14">
      <w:pPr>
        <w:rPr>
          <w:rFonts w:ascii="Arial" w:hAnsi="Arial" w:cs="Arial"/>
          <w:sz w:val="24"/>
          <w:szCs w:val="24"/>
        </w:rPr>
      </w:pPr>
      <w:r w:rsidRPr="001A3AD4">
        <w:rPr>
          <w:rFonts w:ascii="Arial" w:hAnsi="Arial" w:cs="Arial"/>
          <w:sz w:val="24"/>
          <w:szCs w:val="24"/>
        </w:rPr>
        <w:t xml:space="preserve">The current contract expires on 31/03/2024 and it is necessary to ensure that the Council has in place a contract that adequately provides </w:t>
      </w:r>
      <w:r w:rsidR="00522997">
        <w:rPr>
          <w:rFonts w:ascii="Arial" w:hAnsi="Arial" w:cs="Arial"/>
          <w:sz w:val="24"/>
          <w:szCs w:val="24"/>
        </w:rPr>
        <w:t>Software,</w:t>
      </w:r>
      <w:r w:rsidRPr="001A3AD4">
        <w:rPr>
          <w:rFonts w:ascii="Arial" w:hAnsi="Arial" w:cs="Arial"/>
          <w:sz w:val="24"/>
          <w:szCs w:val="24"/>
        </w:rPr>
        <w:t xml:space="preserve"> support and maintenance. </w:t>
      </w:r>
    </w:p>
    <w:p w14:paraId="46CF45A3" w14:textId="18AF5296" w:rsidR="00EF6699" w:rsidRPr="001A3AD4" w:rsidRDefault="00EF6699" w:rsidP="00260C14">
      <w:pPr>
        <w:rPr>
          <w:rFonts w:ascii="Arial" w:hAnsi="Arial" w:cs="Arial"/>
          <w:sz w:val="24"/>
          <w:szCs w:val="24"/>
        </w:rPr>
      </w:pPr>
    </w:p>
    <w:p w14:paraId="032591CE" w14:textId="77777777" w:rsidR="0075056C" w:rsidRPr="00BE5777" w:rsidRDefault="0075056C" w:rsidP="00260C14">
      <w:pPr>
        <w:pStyle w:val="Heading4"/>
        <w:rPr>
          <w:rFonts w:ascii="Arial" w:hAnsi="Arial"/>
          <w:sz w:val="28"/>
          <w:szCs w:val="28"/>
        </w:rPr>
      </w:pPr>
      <w:r w:rsidRPr="00BE5777">
        <w:rPr>
          <w:rFonts w:ascii="Arial" w:hAnsi="Arial"/>
          <w:sz w:val="28"/>
          <w:szCs w:val="28"/>
        </w:rPr>
        <w:t xml:space="preserve">Resources, costs </w:t>
      </w:r>
    </w:p>
    <w:p w14:paraId="53574AB3" w14:textId="77777777" w:rsidR="0075056C" w:rsidRPr="001A3AD4" w:rsidRDefault="0075056C" w:rsidP="00260C14">
      <w:pPr>
        <w:rPr>
          <w:rFonts w:ascii="Arial" w:hAnsi="Arial" w:cs="Arial"/>
          <w:sz w:val="24"/>
          <w:szCs w:val="24"/>
        </w:rPr>
      </w:pPr>
      <w:r w:rsidRPr="001A3AD4">
        <w:rPr>
          <w:rFonts w:ascii="Arial" w:hAnsi="Arial" w:cs="Arial"/>
          <w:sz w:val="24"/>
          <w:szCs w:val="24"/>
        </w:rPr>
        <w:t xml:space="preserve">The cost of resourcing the project will be managed within existing service budgets. </w:t>
      </w:r>
    </w:p>
    <w:p w14:paraId="56D99E14" w14:textId="77777777" w:rsidR="0075056C" w:rsidRPr="001A3AD4" w:rsidRDefault="0075056C" w:rsidP="00260C14">
      <w:pPr>
        <w:rPr>
          <w:rFonts w:ascii="Arial" w:hAnsi="Arial" w:cs="Arial"/>
          <w:sz w:val="24"/>
          <w:szCs w:val="24"/>
        </w:rPr>
      </w:pPr>
    </w:p>
    <w:p w14:paraId="75924911" w14:textId="77777777" w:rsidR="0075056C" w:rsidRPr="00BE5777" w:rsidRDefault="0075056C" w:rsidP="00260C14">
      <w:pPr>
        <w:pStyle w:val="Heading4"/>
        <w:rPr>
          <w:rFonts w:ascii="Arial" w:hAnsi="Arial"/>
          <w:sz w:val="28"/>
          <w:szCs w:val="28"/>
        </w:rPr>
      </w:pPr>
      <w:r w:rsidRPr="00BE5777">
        <w:rPr>
          <w:rFonts w:ascii="Arial" w:hAnsi="Arial"/>
          <w:sz w:val="28"/>
          <w:szCs w:val="28"/>
        </w:rPr>
        <w:t xml:space="preserve">Staffing/workforce </w:t>
      </w:r>
    </w:p>
    <w:p w14:paraId="080A0F49" w14:textId="77777777" w:rsidR="0075056C" w:rsidRPr="001A3AD4" w:rsidRDefault="0075056C" w:rsidP="00260C14">
      <w:pPr>
        <w:rPr>
          <w:rFonts w:ascii="Arial" w:hAnsi="Arial" w:cs="Arial"/>
          <w:sz w:val="24"/>
          <w:szCs w:val="24"/>
        </w:rPr>
      </w:pPr>
      <w:r w:rsidRPr="001A3AD4">
        <w:rPr>
          <w:rFonts w:ascii="Arial" w:hAnsi="Arial" w:cs="Arial"/>
          <w:sz w:val="24"/>
          <w:szCs w:val="24"/>
        </w:rPr>
        <w:t xml:space="preserve">There are no anticipated implications upon Harrow staffing or its workforce arising from the recommendations within this report.  A project team to be comprised of subject matter experts has been established. </w:t>
      </w:r>
    </w:p>
    <w:p w14:paraId="04F90B9C" w14:textId="77777777" w:rsidR="0075056C" w:rsidRPr="001A3AD4" w:rsidRDefault="0075056C" w:rsidP="00260C14">
      <w:pPr>
        <w:rPr>
          <w:rFonts w:ascii="Arial" w:hAnsi="Arial" w:cs="Arial"/>
          <w:sz w:val="24"/>
          <w:szCs w:val="24"/>
        </w:rPr>
      </w:pPr>
    </w:p>
    <w:p w14:paraId="613F19F7" w14:textId="77777777" w:rsidR="0075056C" w:rsidRPr="001A3AD4" w:rsidRDefault="0075056C" w:rsidP="00260C14">
      <w:pPr>
        <w:rPr>
          <w:rFonts w:ascii="Arial" w:hAnsi="Arial" w:cs="Arial"/>
          <w:sz w:val="24"/>
          <w:szCs w:val="24"/>
        </w:rPr>
      </w:pPr>
      <w:r w:rsidRPr="001A3AD4">
        <w:rPr>
          <w:rFonts w:ascii="Arial" w:hAnsi="Arial" w:cs="Arial"/>
          <w:sz w:val="24"/>
          <w:szCs w:val="24"/>
        </w:rPr>
        <w:t>Officers do not believe that there will be TUPE (The Transfer of Undertakings (Protection of Employment) Regulations 2006) implications, but if TUPE is deemed to apply, it will apply as a matter of law.</w:t>
      </w:r>
    </w:p>
    <w:p w14:paraId="4CD3FEB5" w14:textId="77777777" w:rsidR="0075056C" w:rsidRPr="001A3AD4" w:rsidRDefault="0075056C" w:rsidP="00260C14">
      <w:pPr>
        <w:rPr>
          <w:rFonts w:ascii="Arial" w:hAnsi="Arial" w:cs="Arial"/>
          <w:b/>
          <w:sz w:val="24"/>
          <w:szCs w:val="24"/>
        </w:rPr>
      </w:pPr>
    </w:p>
    <w:p w14:paraId="7BDF47C2" w14:textId="77777777" w:rsidR="0075056C" w:rsidRPr="00BE5777" w:rsidRDefault="0075056C" w:rsidP="00260C14">
      <w:pPr>
        <w:pStyle w:val="Heading4"/>
        <w:tabs>
          <w:tab w:val="left" w:pos="3600"/>
        </w:tabs>
        <w:rPr>
          <w:rFonts w:ascii="Arial" w:hAnsi="Arial"/>
          <w:sz w:val="28"/>
          <w:szCs w:val="28"/>
        </w:rPr>
      </w:pPr>
      <w:r w:rsidRPr="00BE5777">
        <w:rPr>
          <w:rFonts w:ascii="Arial" w:hAnsi="Arial"/>
          <w:sz w:val="28"/>
          <w:szCs w:val="28"/>
        </w:rPr>
        <w:t>Performance Issues</w:t>
      </w:r>
    </w:p>
    <w:p w14:paraId="3FD0CDCB" w14:textId="176EB1D1" w:rsidR="0075056C" w:rsidRPr="001A3AD4" w:rsidRDefault="0075056C" w:rsidP="00260C14">
      <w:pPr>
        <w:rPr>
          <w:rFonts w:ascii="Arial" w:hAnsi="Arial" w:cs="Arial"/>
          <w:sz w:val="24"/>
          <w:szCs w:val="24"/>
        </w:rPr>
      </w:pPr>
      <w:r w:rsidRPr="001A3AD4">
        <w:rPr>
          <w:rFonts w:ascii="Arial" w:hAnsi="Arial" w:cs="Arial"/>
          <w:sz w:val="24"/>
          <w:szCs w:val="24"/>
        </w:rPr>
        <w:t xml:space="preserve">Procurement of the service concerned, may influence cash collection rates achieved for Business Rates, Council Tax and </w:t>
      </w:r>
      <w:r w:rsidR="000E56EC">
        <w:rPr>
          <w:rFonts w:ascii="Arial" w:hAnsi="Arial" w:cs="Arial"/>
          <w:sz w:val="24"/>
          <w:szCs w:val="24"/>
        </w:rPr>
        <w:t>housing benefit overpayments</w:t>
      </w:r>
      <w:r w:rsidR="00036B8F">
        <w:rPr>
          <w:rFonts w:ascii="Arial" w:hAnsi="Arial" w:cs="Arial"/>
          <w:sz w:val="24"/>
          <w:szCs w:val="24"/>
        </w:rPr>
        <w:t>. T</w:t>
      </w:r>
      <w:r w:rsidRPr="001A3AD4">
        <w:rPr>
          <w:rFonts w:ascii="Arial" w:hAnsi="Arial" w:cs="Arial"/>
          <w:sz w:val="24"/>
          <w:szCs w:val="24"/>
        </w:rPr>
        <w:t xml:space="preserve">hese are key indicators monitored locally and published nationally each year.  </w:t>
      </w:r>
    </w:p>
    <w:p w14:paraId="4873C960" w14:textId="77777777" w:rsidR="0075056C" w:rsidRPr="001A3AD4" w:rsidRDefault="0075056C" w:rsidP="00260C14">
      <w:pPr>
        <w:rPr>
          <w:rFonts w:ascii="Arial" w:hAnsi="Arial" w:cs="Arial"/>
          <w:sz w:val="24"/>
          <w:szCs w:val="24"/>
        </w:rPr>
      </w:pPr>
    </w:p>
    <w:p w14:paraId="1D013F8B" w14:textId="77777777" w:rsidR="0075056C" w:rsidRPr="001A3AD4" w:rsidRDefault="0075056C" w:rsidP="00260C14">
      <w:pPr>
        <w:rPr>
          <w:rFonts w:ascii="Arial" w:hAnsi="Arial" w:cs="Arial"/>
          <w:sz w:val="24"/>
          <w:szCs w:val="24"/>
        </w:rPr>
      </w:pPr>
      <w:r w:rsidRPr="001A3AD4">
        <w:rPr>
          <w:rFonts w:ascii="Arial" w:hAnsi="Arial" w:cs="Arial"/>
          <w:sz w:val="24"/>
          <w:szCs w:val="24"/>
        </w:rPr>
        <w:t xml:space="preserve">Not procuring a supplier to deliver the services concerned, would adversely impact upon Harrow’s in-year cash collection rates achieved, cash flow management arrangements and potentially, its reputation with stakeholders as well as restricting / preventing its compliance with statutory obligations for issuing of bills and benefit determination notices.  </w:t>
      </w:r>
    </w:p>
    <w:p w14:paraId="53EF7EE7" w14:textId="77777777" w:rsidR="0075056C" w:rsidRPr="001A3AD4" w:rsidRDefault="0075056C" w:rsidP="00260C14">
      <w:pPr>
        <w:rPr>
          <w:rFonts w:ascii="Arial" w:hAnsi="Arial" w:cs="Arial"/>
          <w:sz w:val="24"/>
          <w:szCs w:val="24"/>
        </w:rPr>
      </w:pPr>
    </w:p>
    <w:p w14:paraId="25E441BB" w14:textId="77777777" w:rsidR="0075056C" w:rsidRPr="00BE5777" w:rsidRDefault="0075056C" w:rsidP="00260C14">
      <w:pPr>
        <w:pStyle w:val="Heading4"/>
        <w:rPr>
          <w:rFonts w:ascii="Arial" w:hAnsi="Arial"/>
          <w:sz w:val="28"/>
          <w:szCs w:val="28"/>
        </w:rPr>
      </w:pPr>
      <w:r w:rsidRPr="00BE5777">
        <w:rPr>
          <w:rFonts w:ascii="Arial" w:hAnsi="Arial"/>
          <w:sz w:val="28"/>
          <w:szCs w:val="28"/>
        </w:rPr>
        <w:t>Environmental Implications</w:t>
      </w:r>
    </w:p>
    <w:p w14:paraId="11949B24" w14:textId="75C6A78C" w:rsidR="0075056C" w:rsidRPr="001A3AD4" w:rsidRDefault="0075056C" w:rsidP="00260C14">
      <w:pPr>
        <w:rPr>
          <w:rFonts w:ascii="Arial" w:hAnsi="Arial" w:cs="Arial"/>
          <w:color w:val="000000"/>
          <w:sz w:val="24"/>
          <w:szCs w:val="24"/>
        </w:rPr>
      </w:pPr>
      <w:r w:rsidRPr="001A3AD4">
        <w:rPr>
          <w:rFonts w:ascii="Arial" w:hAnsi="Arial" w:cs="Arial"/>
          <w:sz w:val="24"/>
          <w:szCs w:val="24"/>
        </w:rPr>
        <w:t xml:space="preserve">There are no significant environmental impacts currently anticipated from the recommendations contained within this report.  </w:t>
      </w:r>
    </w:p>
    <w:p w14:paraId="0D105EA4" w14:textId="77777777" w:rsidR="0075056C" w:rsidRPr="001A3AD4" w:rsidRDefault="0075056C" w:rsidP="00260C14">
      <w:pPr>
        <w:rPr>
          <w:rFonts w:ascii="Arial" w:hAnsi="Arial" w:cs="Arial"/>
          <w:sz w:val="24"/>
          <w:szCs w:val="24"/>
        </w:rPr>
      </w:pPr>
    </w:p>
    <w:p w14:paraId="480B73A6" w14:textId="77777777" w:rsidR="0075056C" w:rsidRPr="00BE5777" w:rsidRDefault="0075056C" w:rsidP="00260C14">
      <w:pPr>
        <w:pStyle w:val="Heading4"/>
        <w:rPr>
          <w:rFonts w:ascii="Arial" w:hAnsi="Arial"/>
          <w:sz w:val="28"/>
          <w:szCs w:val="28"/>
        </w:rPr>
      </w:pPr>
      <w:r w:rsidRPr="00BE5777">
        <w:rPr>
          <w:rFonts w:ascii="Arial" w:hAnsi="Arial"/>
          <w:sz w:val="28"/>
          <w:szCs w:val="28"/>
        </w:rPr>
        <w:t>Data Protection Implications</w:t>
      </w:r>
    </w:p>
    <w:p w14:paraId="7A607860" w14:textId="2C79437E" w:rsidR="0075056C" w:rsidRPr="001A3AD4" w:rsidRDefault="0075056C" w:rsidP="00260C14">
      <w:pPr>
        <w:rPr>
          <w:rFonts w:ascii="Arial" w:hAnsi="Arial" w:cs="Arial"/>
          <w:sz w:val="24"/>
          <w:szCs w:val="24"/>
        </w:rPr>
      </w:pPr>
      <w:r w:rsidRPr="001A3AD4">
        <w:rPr>
          <w:rFonts w:ascii="Arial" w:hAnsi="Arial" w:cs="Arial"/>
          <w:sz w:val="24"/>
          <w:szCs w:val="24"/>
        </w:rPr>
        <w:t xml:space="preserve">The contract for the services in scope, will require </w:t>
      </w:r>
      <w:r w:rsidR="006C790F">
        <w:rPr>
          <w:rFonts w:ascii="Arial" w:hAnsi="Arial" w:cs="Arial"/>
          <w:sz w:val="24"/>
          <w:szCs w:val="24"/>
        </w:rPr>
        <w:t>the contractor</w:t>
      </w:r>
      <w:r w:rsidR="00843FCC" w:rsidRPr="001A3AD4">
        <w:rPr>
          <w:rFonts w:ascii="Arial" w:hAnsi="Arial" w:cs="Arial"/>
          <w:sz w:val="24"/>
          <w:szCs w:val="24"/>
        </w:rPr>
        <w:t xml:space="preserve"> </w:t>
      </w:r>
      <w:r w:rsidR="006C790F">
        <w:rPr>
          <w:rFonts w:ascii="Arial" w:hAnsi="Arial" w:cs="Arial"/>
          <w:sz w:val="24"/>
          <w:szCs w:val="24"/>
        </w:rPr>
        <w:t xml:space="preserve">to </w:t>
      </w:r>
      <w:r w:rsidRPr="001A3AD4">
        <w:rPr>
          <w:rFonts w:ascii="Arial" w:hAnsi="Arial" w:cs="Arial"/>
          <w:sz w:val="24"/>
          <w:szCs w:val="24"/>
        </w:rPr>
        <w:t>comply with the data protection legislation.</w:t>
      </w:r>
    </w:p>
    <w:p w14:paraId="61F6E93E" w14:textId="77777777" w:rsidR="0075056C" w:rsidRPr="001A3AD4" w:rsidRDefault="0075056C" w:rsidP="00260C14">
      <w:pPr>
        <w:rPr>
          <w:rFonts w:ascii="Arial" w:hAnsi="Arial" w:cs="Arial"/>
          <w:sz w:val="24"/>
          <w:szCs w:val="24"/>
        </w:rPr>
      </w:pPr>
    </w:p>
    <w:p w14:paraId="75284416" w14:textId="3940C81F" w:rsidR="00A81E19" w:rsidRPr="006141C3" w:rsidRDefault="00A81E19" w:rsidP="00260C14">
      <w:pPr>
        <w:pStyle w:val="paragraph"/>
        <w:spacing w:before="0" w:beforeAutospacing="0" w:after="0" w:afterAutospacing="0"/>
        <w:textAlignment w:val="baseline"/>
        <w:rPr>
          <w:rFonts w:ascii="Arial Black" w:eastAsia="Times New Roman" w:hAnsi="Arial Black"/>
          <w:sz w:val="32"/>
          <w:szCs w:val="32"/>
          <w:lang w:eastAsia="en-US"/>
        </w:rPr>
      </w:pPr>
      <w:r w:rsidRPr="006141C3">
        <w:rPr>
          <w:rFonts w:ascii="Arial Black" w:eastAsia="Times New Roman" w:hAnsi="Arial Black"/>
          <w:sz w:val="32"/>
          <w:szCs w:val="32"/>
          <w:lang w:eastAsia="en-US"/>
        </w:rPr>
        <w:t>Risk Management Implications</w:t>
      </w:r>
    </w:p>
    <w:p w14:paraId="55549DCF" w14:textId="775DA654" w:rsidR="00843FCC" w:rsidRPr="001A3AD4" w:rsidRDefault="00843FCC" w:rsidP="00260C14">
      <w:pPr>
        <w:tabs>
          <w:tab w:val="left" w:pos="5610"/>
        </w:tabs>
        <w:ind w:right="81"/>
        <w:rPr>
          <w:rFonts w:ascii="Arial" w:hAnsi="Arial" w:cs="Arial"/>
          <w:color w:val="0000FF"/>
          <w:sz w:val="24"/>
          <w:szCs w:val="24"/>
        </w:rPr>
      </w:pPr>
      <w:bookmarkStart w:id="1" w:name="_Hlk60923477"/>
      <w:bookmarkStart w:id="2" w:name="_Hlk60922991"/>
      <w:bookmarkStart w:id="3" w:name="_Hlk60923939"/>
      <w:r w:rsidRPr="001A3AD4">
        <w:rPr>
          <w:rFonts w:ascii="Arial" w:hAnsi="Arial" w:cs="Arial"/>
          <w:sz w:val="24"/>
          <w:szCs w:val="24"/>
          <w:lang w:val="en-US"/>
        </w:rPr>
        <w:t xml:space="preserve">Risks included on corporate or directorate risk register? </w:t>
      </w:r>
      <w:r w:rsidR="00F23B29">
        <w:rPr>
          <w:rFonts w:ascii="Arial" w:hAnsi="Arial" w:cs="Arial"/>
          <w:sz w:val="24"/>
          <w:szCs w:val="24"/>
          <w:lang w:val="en-US"/>
        </w:rPr>
        <w:t>No</w:t>
      </w:r>
      <w:r w:rsidRPr="001A3AD4">
        <w:rPr>
          <w:rFonts w:ascii="Arial" w:hAnsi="Arial" w:cs="Arial"/>
          <w:sz w:val="24"/>
          <w:szCs w:val="24"/>
          <w:lang w:val="en-US"/>
        </w:rPr>
        <w:t xml:space="preserve"> </w:t>
      </w:r>
    </w:p>
    <w:p w14:paraId="1967A2AD" w14:textId="3ECCF959" w:rsidR="00843FCC" w:rsidRDefault="00843FCC" w:rsidP="00260C14">
      <w:pPr>
        <w:ind w:left="-142" w:right="141"/>
        <w:rPr>
          <w:rFonts w:ascii="Arial" w:hAnsi="Arial" w:cs="Arial"/>
          <w:sz w:val="24"/>
          <w:szCs w:val="24"/>
          <w:lang w:val="en-US"/>
        </w:rPr>
      </w:pPr>
      <w:r w:rsidRPr="001A3AD4">
        <w:rPr>
          <w:rFonts w:ascii="Arial" w:hAnsi="Arial" w:cs="Arial"/>
          <w:sz w:val="24"/>
          <w:szCs w:val="24"/>
          <w:lang w:val="en-US"/>
        </w:rPr>
        <w:t xml:space="preserve">  Separate risk register in place? </w:t>
      </w:r>
      <w:r w:rsidR="00F23B29">
        <w:rPr>
          <w:rFonts w:ascii="Arial" w:hAnsi="Arial" w:cs="Arial"/>
          <w:sz w:val="24"/>
          <w:szCs w:val="24"/>
          <w:lang w:val="en-US"/>
        </w:rPr>
        <w:t>Yes</w:t>
      </w:r>
    </w:p>
    <w:p w14:paraId="5886ABC3" w14:textId="77777777" w:rsidR="00F23B29" w:rsidRPr="001A3AD4" w:rsidRDefault="00F23B29" w:rsidP="00260C14">
      <w:pPr>
        <w:ind w:left="-142" w:right="141"/>
        <w:rPr>
          <w:rFonts w:ascii="Arial" w:hAnsi="Arial" w:cs="Arial"/>
          <w:sz w:val="24"/>
          <w:szCs w:val="24"/>
        </w:rPr>
      </w:pPr>
    </w:p>
    <w:p w14:paraId="37D88198" w14:textId="77777777" w:rsidR="00843FCC" w:rsidRPr="001A3AD4" w:rsidRDefault="00843FCC" w:rsidP="00260C14">
      <w:pPr>
        <w:tabs>
          <w:tab w:val="left" w:pos="5610"/>
        </w:tabs>
        <w:ind w:right="81"/>
        <w:rPr>
          <w:rFonts w:ascii="Arial" w:hAnsi="Arial" w:cs="Arial"/>
          <w:sz w:val="24"/>
          <w:szCs w:val="24"/>
        </w:rPr>
      </w:pPr>
      <w:r w:rsidRPr="001A3AD4">
        <w:rPr>
          <w:rFonts w:ascii="Arial" w:hAnsi="Arial" w:cs="Arial"/>
          <w:sz w:val="24"/>
          <w:szCs w:val="24"/>
        </w:rPr>
        <w:t xml:space="preserve">The relevant risks contained in the register are attached/summarised below. </w:t>
      </w:r>
      <w:r w:rsidRPr="001A3AD4">
        <w:rPr>
          <w:rFonts w:ascii="Arial" w:hAnsi="Arial" w:cs="Arial"/>
          <w:b/>
          <w:bCs/>
          <w:sz w:val="24"/>
          <w:szCs w:val="24"/>
          <w:lang w:val="en-US"/>
        </w:rPr>
        <w:t>Yes</w:t>
      </w:r>
    </w:p>
    <w:p w14:paraId="07F06749" w14:textId="77777777" w:rsidR="00843FCC" w:rsidRPr="001A3AD4" w:rsidRDefault="00843FCC" w:rsidP="00260C14">
      <w:pPr>
        <w:rPr>
          <w:rFonts w:ascii="Arial" w:hAnsi="Arial" w:cs="Arial"/>
          <w:sz w:val="24"/>
          <w:szCs w:val="24"/>
        </w:rPr>
      </w:pPr>
    </w:p>
    <w:p w14:paraId="2CB6FE70" w14:textId="77777777" w:rsidR="00843FCC" w:rsidRPr="001A3AD4" w:rsidRDefault="00843FCC" w:rsidP="00260C14">
      <w:pPr>
        <w:rPr>
          <w:rFonts w:ascii="Arial" w:hAnsi="Arial" w:cs="Arial"/>
          <w:sz w:val="24"/>
          <w:szCs w:val="24"/>
        </w:rPr>
      </w:pPr>
      <w:r w:rsidRPr="001A3AD4">
        <w:rPr>
          <w:rFonts w:ascii="Arial" w:hAnsi="Arial" w:cs="Arial"/>
          <w:sz w:val="24"/>
          <w:szCs w:val="24"/>
        </w:rPr>
        <w:t>The following key risks should be taken into account when agreeing the recommendations in this report:</w:t>
      </w:r>
    </w:p>
    <w:p w14:paraId="034BDAE5" w14:textId="77777777" w:rsidR="00843FCC" w:rsidRPr="001A3AD4" w:rsidRDefault="00843FCC" w:rsidP="00260C14">
      <w:pPr>
        <w:tabs>
          <w:tab w:val="left" w:pos="5610"/>
        </w:tabs>
        <w:ind w:left="567" w:right="81" w:hanging="567"/>
        <w:rPr>
          <w:rFonts w:ascii="Arial" w:hAnsi="Arial" w:cs="Arial"/>
          <w:sz w:val="24"/>
          <w:szCs w:val="24"/>
        </w:rPr>
      </w:pPr>
    </w:p>
    <w:tbl>
      <w:tblPr>
        <w:tblW w:w="8755" w:type="dxa"/>
        <w:tblInd w:w="-113"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787"/>
        <w:gridCol w:w="1701"/>
      </w:tblGrid>
      <w:tr w:rsidR="00843FCC" w:rsidRPr="001A3AD4" w14:paraId="2554D10E" w14:textId="77777777" w:rsidTr="008D4631">
        <w:trPr>
          <w:trHeight w:val="384"/>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0192C41" w14:textId="77777777" w:rsidR="00843FCC" w:rsidRPr="001A3AD4" w:rsidRDefault="00843FCC" w:rsidP="00260C14">
            <w:pPr>
              <w:spacing w:line="247" w:lineRule="auto"/>
              <w:ind w:right="141"/>
              <w:rPr>
                <w:rFonts w:ascii="Arial" w:hAnsi="Arial" w:cs="Arial"/>
                <w:b/>
                <w:bCs/>
                <w:sz w:val="24"/>
                <w:szCs w:val="24"/>
                <w:lang w:val="en-US"/>
              </w:rPr>
            </w:pPr>
            <w:r w:rsidRPr="001A3AD4">
              <w:rPr>
                <w:rFonts w:ascii="Arial" w:hAnsi="Arial" w:cs="Arial"/>
                <w:b/>
                <w:bCs/>
                <w:sz w:val="24"/>
                <w:szCs w:val="24"/>
                <w:lang w:val="en-US"/>
              </w:rPr>
              <w:t>Risk Description</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0C381C6" w14:textId="77777777" w:rsidR="00843FCC" w:rsidRPr="001A3AD4" w:rsidRDefault="00843FCC" w:rsidP="00260C14">
            <w:pPr>
              <w:spacing w:line="247" w:lineRule="auto"/>
              <w:ind w:right="141"/>
              <w:rPr>
                <w:rFonts w:ascii="Arial" w:hAnsi="Arial" w:cs="Arial"/>
                <w:b/>
                <w:bCs/>
                <w:sz w:val="24"/>
                <w:szCs w:val="24"/>
                <w:lang w:val="en-US"/>
              </w:rPr>
            </w:pPr>
            <w:r w:rsidRPr="001A3AD4">
              <w:rPr>
                <w:rFonts w:ascii="Arial" w:hAnsi="Arial" w:cs="Arial"/>
                <w:b/>
                <w:bCs/>
                <w:sz w:val="24"/>
                <w:szCs w:val="24"/>
                <w:lang w:val="en-US"/>
              </w:rPr>
              <w:t>Mitigations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65056" w14:textId="77777777" w:rsidR="00843FCC" w:rsidRPr="001A3AD4" w:rsidRDefault="00843FCC" w:rsidP="00260C14">
            <w:pPr>
              <w:spacing w:line="247" w:lineRule="auto"/>
              <w:ind w:left="171" w:right="141"/>
              <w:rPr>
                <w:rFonts w:ascii="Arial" w:hAnsi="Arial" w:cs="Arial"/>
                <w:b/>
                <w:bCs/>
                <w:sz w:val="24"/>
                <w:szCs w:val="24"/>
                <w:lang w:val="en-US"/>
              </w:rPr>
            </w:pPr>
            <w:r w:rsidRPr="001A3AD4">
              <w:rPr>
                <w:rFonts w:ascii="Arial" w:hAnsi="Arial" w:cs="Arial"/>
                <w:b/>
                <w:bCs/>
                <w:sz w:val="24"/>
                <w:szCs w:val="24"/>
                <w:lang w:val="en-US"/>
              </w:rPr>
              <w:t>RAG Status</w:t>
            </w:r>
          </w:p>
        </w:tc>
      </w:tr>
      <w:tr w:rsidR="00843FCC" w:rsidRPr="001A3AD4" w14:paraId="3BA93D29" w14:textId="77777777" w:rsidTr="008D463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8513BE" w14:textId="578E1E34" w:rsidR="00843FCC" w:rsidRPr="001A3AD4" w:rsidRDefault="00843FCC" w:rsidP="00260C14">
            <w:pPr>
              <w:spacing w:line="247" w:lineRule="auto"/>
              <w:ind w:right="141"/>
              <w:rPr>
                <w:rFonts w:ascii="Arial" w:hAnsi="Arial" w:cs="Arial"/>
                <w:sz w:val="24"/>
                <w:szCs w:val="24"/>
                <w:lang w:val="en-US"/>
              </w:rPr>
            </w:pPr>
            <w:r w:rsidRPr="001A3AD4">
              <w:rPr>
                <w:rFonts w:ascii="Arial" w:hAnsi="Arial" w:cs="Arial"/>
                <w:sz w:val="24"/>
                <w:szCs w:val="24"/>
                <w:lang w:val="en-US"/>
              </w:rPr>
              <w:t>Not having a contract in place or delayed procurement process causing a gap in service delivery</w:t>
            </w:r>
          </w:p>
          <w:p w14:paraId="05532BEE" w14:textId="77777777" w:rsidR="00843FCC" w:rsidRPr="001A3AD4" w:rsidRDefault="00843FCC" w:rsidP="00260C14">
            <w:pPr>
              <w:spacing w:line="247" w:lineRule="auto"/>
              <w:ind w:right="141"/>
              <w:rPr>
                <w:rFonts w:ascii="Arial" w:hAnsi="Arial" w:cs="Arial"/>
                <w:sz w:val="24"/>
                <w:szCs w:val="24"/>
                <w:lang w:val="en-US"/>
              </w:rPr>
            </w:pP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C8FD03" w14:textId="77777777" w:rsidR="00843FCC" w:rsidRPr="001A3AD4" w:rsidRDefault="00843FCC" w:rsidP="00260C14">
            <w:pPr>
              <w:suppressAutoHyphens/>
              <w:autoSpaceDN w:val="0"/>
              <w:spacing w:line="247" w:lineRule="auto"/>
              <w:ind w:right="141"/>
              <w:rPr>
                <w:rFonts w:ascii="Arial" w:hAnsi="Arial" w:cs="Arial"/>
                <w:sz w:val="24"/>
                <w:szCs w:val="24"/>
                <w:lang w:val="en-US"/>
              </w:rPr>
            </w:pPr>
            <w:r w:rsidRPr="001A3AD4">
              <w:rPr>
                <w:rFonts w:ascii="Arial" w:hAnsi="Arial" w:cs="Arial"/>
                <w:sz w:val="24"/>
                <w:szCs w:val="24"/>
                <w:lang w:val="en-US"/>
              </w:rPr>
              <w:lastRenderedPageBreak/>
              <w:t>The Project team will routinely review timelines and any variance will be addressed in compliance with agreed project governance arrangements</w:t>
            </w:r>
          </w:p>
          <w:p w14:paraId="539F34BB" w14:textId="77777777" w:rsidR="00843FCC" w:rsidRPr="001A3AD4" w:rsidRDefault="00843FCC" w:rsidP="00260C14">
            <w:pPr>
              <w:suppressAutoHyphens/>
              <w:autoSpaceDN w:val="0"/>
              <w:spacing w:line="247" w:lineRule="auto"/>
              <w:ind w:right="141"/>
              <w:rPr>
                <w:rFonts w:ascii="Arial" w:hAnsi="Arial" w:cs="Arial"/>
                <w:sz w:val="24"/>
                <w:szCs w:val="24"/>
                <w:lang w:val="en-US"/>
              </w:rPr>
            </w:pPr>
          </w:p>
          <w:p w14:paraId="42BB7BD6" w14:textId="77777777" w:rsidR="00843FCC" w:rsidRPr="00260C14" w:rsidRDefault="00843FCC" w:rsidP="00260C14">
            <w:pPr>
              <w:suppressAutoHyphens/>
              <w:autoSpaceDN w:val="0"/>
              <w:spacing w:line="247" w:lineRule="auto"/>
              <w:ind w:right="141"/>
              <w:rPr>
                <w:rFonts w:ascii="Arial" w:hAnsi="Arial" w:cs="Arial"/>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2D8AAA05" w14:textId="77777777" w:rsidR="00843FCC" w:rsidRPr="001A3AD4" w:rsidRDefault="00843FCC" w:rsidP="00260C14">
            <w:pPr>
              <w:spacing w:line="247" w:lineRule="auto"/>
              <w:ind w:left="171" w:right="141"/>
              <w:rPr>
                <w:rFonts w:ascii="Arial" w:hAnsi="Arial" w:cs="Arial"/>
                <w:b/>
                <w:bCs/>
                <w:sz w:val="24"/>
                <w:szCs w:val="24"/>
                <w:lang w:val="en-US"/>
              </w:rPr>
            </w:pPr>
            <w:r w:rsidRPr="001A3AD4">
              <w:rPr>
                <w:rFonts w:ascii="Arial" w:hAnsi="Arial" w:cs="Arial"/>
                <w:b/>
                <w:bCs/>
                <w:sz w:val="24"/>
                <w:szCs w:val="24"/>
                <w:lang w:val="en-US"/>
              </w:rPr>
              <w:lastRenderedPageBreak/>
              <w:t>GREEN</w:t>
            </w:r>
          </w:p>
        </w:tc>
      </w:tr>
      <w:tr w:rsidR="00843FCC" w:rsidRPr="001A3AD4" w14:paraId="4ED8B09D" w14:textId="77777777" w:rsidTr="008D463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347E5A" w14:textId="3D0963F1" w:rsidR="00843FCC" w:rsidRPr="001A3AD4" w:rsidRDefault="00843FCC" w:rsidP="00260C14">
            <w:pPr>
              <w:spacing w:line="247" w:lineRule="auto"/>
              <w:ind w:right="141"/>
              <w:rPr>
                <w:rFonts w:ascii="Arial" w:hAnsi="Arial" w:cs="Arial"/>
                <w:sz w:val="24"/>
                <w:szCs w:val="24"/>
                <w:lang w:val="en-US"/>
              </w:rPr>
            </w:pPr>
            <w:r w:rsidRPr="001A3AD4">
              <w:rPr>
                <w:rFonts w:ascii="Arial" w:hAnsi="Arial" w:cs="Arial"/>
                <w:sz w:val="24"/>
                <w:szCs w:val="24"/>
                <w:lang w:val="en-US"/>
              </w:rPr>
              <w:t xml:space="preserve">Offer received that are well above the existing annual budget for the services </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E03B41" w14:textId="77777777" w:rsidR="00843FCC" w:rsidRPr="001A3AD4" w:rsidRDefault="00843FCC" w:rsidP="00260C14">
            <w:pPr>
              <w:suppressAutoHyphens/>
              <w:autoSpaceDN w:val="0"/>
              <w:spacing w:line="247" w:lineRule="auto"/>
              <w:ind w:right="141"/>
              <w:rPr>
                <w:rFonts w:ascii="Arial" w:hAnsi="Arial" w:cs="Arial"/>
                <w:sz w:val="24"/>
                <w:szCs w:val="24"/>
                <w:lang w:val="en-US"/>
              </w:rPr>
            </w:pPr>
            <w:r w:rsidRPr="001A3AD4">
              <w:rPr>
                <w:rFonts w:ascii="Arial" w:hAnsi="Arial" w:cs="Arial"/>
                <w:sz w:val="24"/>
                <w:szCs w:val="24"/>
                <w:lang w:val="en-US"/>
              </w:rPr>
              <w:t>Funding would be found from growth or efficiencies in other service areas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54E106A" w14:textId="77777777" w:rsidR="00843FCC" w:rsidRPr="001A3AD4" w:rsidRDefault="00843FCC" w:rsidP="00260C14">
            <w:pPr>
              <w:spacing w:line="247" w:lineRule="auto"/>
              <w:ind w:right="141"/>
              <w:rPr>
                <w:rFonts w:ascii="Arial" w:hAnsi="Arial" w:cs="Arial"/>
                <w:b/>
                <w:bCs/>
                <w:sz w:val="24"/>
                <w:szCs w:val="24"/>
                <w:lang w:val="en-US"/>
              </w:rPr>
            </w:pPr>
            <w:r w:rsidRPr="001A3AD4">
              <w:rPr>
                <w:rFonts w:ascii="Arial" w:hAnsi="Arial" w:cs="Arial"/>
                <w:b/>
                <w:bCs/>
                <w:sz w:val="24"/>
                <w:szCs w:val="24"/>
                <w:lang w:val="en-US"/>
              </w:rPr>
              <w:t>AMBER</w:t>
            </w:r>
          </w:p>
        </w:tc>
      </w:tr>
    </w:tbl>
    <w:bookmarkEnd w:id="1"/>
    <w:bookmarkEnd w:id="2"/>
    <w:bookmarkEnd w:id="3"/>
    <w:p w14:paraId="0249BBDB" w14:textId="054A2A54" w:rsidR="002A3FEF" w:rsidRPr="00BE5777" w:rsidRDefault="002A3FEF" w:rsidP="00260C14">
      <w:pPr>
        <w:pStyle w:val="Heading3"/>
        <w:spacing w:before="480"/>
        <w:jc w:val="left"/>
        <w:rPr>
          <w:rFonts w:ascii="Arial" w:hAnsi="Arial"/>
        </w:rPr>
      </w:pPr>
      <w:r w:rsidRPr="00BE5777">
        <w:rPr>
          <w:rFonts w:ascii="Arial" w:hAnsi="Arial"/>
        </w:rPr>
        <w:t>Procurement Implications</w:t>
      </w:r>
    </w:p>
    <w:p w14:paraId="0FD613E9" w14:textId="0396FF20" w:rsidR="00960010" w:rsidRPr="001A3AD4" w:rsidRDefault="005619FF" w:rsidP="00260C14">
      <w:pPr>
        <w:keepNext/>
        <w:tabs>
          <w:tab w:val="left" w:pos="3054"/>
        </w:tabs>
        <w:rPr>
          <w:rFonts w:ascii="Arial" w:hAnsi="Arial" w:cs="Arial"/>
          <w:sz w:val="24"/>
          <w:szCs w:val="24"/>
        </w:rPr>
      </w:pPr>
      <w:r w:rsidRPr="005619FF">
        <w:rPr>
          <w:rFonts w:ascii="Arial" w:hAnsi="Arial" w:cs="Arial"/>
          <w:sz w:val="24"/>
          <w:szCs w:val="24"/>
        </w:rPr>
        <w:t xml:space="preserve">The Intention is to direct award from external CCS Framework Vertical Application Solutions RM6259, Lot 1 “Business Applications Solutions”. </w:t>
      </w:r>
      <w:bookmarkStart w:id="4" w:name="_Hlk146031258"/>
      <w:r w:rsidRPr="005619FF">
        <w:rPr>
          <w:rFonts w:ascii="Arial" w:hAnsi="Arial" w:cs="Arial"/>
          <w:sz w:val="24"/>
          <w:szCs w:val="24"/>
        </w:rPr>
        <w:t xml:space="preserve">Framework Schedule 1 (specification) details that the Council may direct award the following optional services, which must be intrinsic to an existing system already in use by the </w:t>
      </w:r>
      <w:r w:rsidR="006C790F">
        <w:rPr>
          <w:rFonts w:ascii="Arial" w:hAnsi="Arial" w:cs="Arial"/>
          <w:sz w:val="24"/>
          <w:szCs w:val="24"/>
        </w:rPr>
        <w:t>buyer and in the case of The London Borough of Harrow</w:t>
      </w:r>
      <w:r w:rsidR="00960010" w:rsidRPr="001A3AD4">
        <w:rPr>
          <w:rFonts w:ascii="Arial" w:hAnsi="Arial" w:cs="Arial"/>
          <w:sz w:val="24"/>
          <w:szCs w:val="24"/>
        </w:rPr>
        <w:t xml:space="preserve"> namely </w:t>
      </w:r>
      <w:r w:rsidR="006C790F">
        <w:rPr>
          <w:rFonts w:ascii="Arial" w:hAnsi="Arial" w:cs="Arial"/>
          <w:sz w:val="24"/>
          <w:szCs w:val="24"/>
        </w:rPr>
        <w:t>“</w:t>
      </w:r>
      <w:r w:rsidR="00E05846" w:rsidRPr="00E05846">
        <w:rPr>
          <w:rFonts w:ascii="Arial" w:hAnsi="Arial" w:cs="Arial"/>
          <w:sz w:val="24"/>
          <w:szCs w:val="24"/>
        </w:rPr>
        <w:t>Northgate Public Services</w:t>
      </w:r>
      <w:r w:rsidR="00E05846">
        <w:rPr>
          <w:rFonts w:ascii="Arial" w:hAnsi="Arial" w:cs="Arial"/>
          <w:sz w:val="24"/>
          <w:szCs w:val="24"/>
        </w:rPr>
        <w:t>”</w:t>
      </w:r>
      <w:r w:rsidR="00E05846" w:rsidRPr="00E05846">
        <w:rPr>
          <w:rFonts w:ascii="Arial" w:hAnsi="Arial" w:cs="Arial"/>
          <w:sz w:val="24"/>
          <w:szCs w:val="24"/>
        </w:rPr>
        <w:t xml:space="preserve"> </w:t>
      </w:r>
      <w:r w:rsidR="00E05846">
        <w:rPr>
          <w:rFonts w:ascii="Arial" w:hAnsi="Arial" w:cs="Arial"/>
          <w:sz w:val="24"/>
          <w:szCs w:val="24"/>
        </w:rPr>
        <w:t>now trading as</w:t>
      </w:r>
      <w:r w:rsidR="00960010" w:rsidRPr="001A3AD4">
        <w:rPr>
          <w:rFonts w:ascii="Arial" w:hAnsi="Arial" w:cs="Arial"/>
          <w:sz w:val="24"/>
          <w:szCs w:val="24"/>
        </w:rPr>
        <w:t xml:space="preserve"> </w:t>
      </w:r>
      <w:r w:rsidR="00E05846">
        <w:rPr>
          <w:rFonts w:ascii="Arial" w:hAnsi="Arial" w:cs="Arial"/>
          <w:sz w:val="24"/>
          <w:szCs w:val="24"/>
        </w:rPr>
        <w:t>“</w:t>
      </w:r>
      <w:r w:rsidR="00960010" w:rsidRPr="001A3AD4">
        <w:rPr>
          <w:rFonts w:ascii="Arial" w:hAnsi="Arial" w:cs="Arial"/>
          <w:sz w:val="24"/>
          <w:szCs w:val="24"/>
        </w:rPr>
        <w:t>NEC Software Solutions UK</w:t>
      </w:r>
      <w:r w:rsidR="00E05846" w:rsidRPr="00E05846">
        <w:t xml:space="preserve"> </w:t>
      </w:r>
      <w:r w:rsidR="00E05846" w:rsidRPr="00E05846">
        <w:rPr>
          <w:rFonts w:ascii="Arial" w:hAnsi="Arial" w:cs="Arial"/>
          <w:sz w:val="24"/>
          <w:szCs w:val="24"/>
        </w:rPr>
        <w:t>Limited</w:t>
      </w:r>
      <w:r w:rsidR="006C790F">
        <w:rPr>
          <w:rFonts w:ascii="Arial" w:hAnsi="Arial" w:cs="Arial"/>
          <w:sz w:val="24"/>
          <w:szCs w:val="24"/>
        </w:rPr>
        <w:t>”</w:t>
      </w:r>
    </w:p>
    <w:p w14:paraId="1E88519E" w14:textId="664BFD65" w:rsidR="005619FF" w:rsidRPr="005619FF" w:rsidRDefault="00F927E2" w:rsidP="00260C14">
      <w:pPr>
        <w:keepNext/>
        <w:tabs>
          <w:tab w:val="left" w:pos="3054"/>
        </w:tabs>
        <w:spacing w:before="120" w:after="120"/>
        <w:rPr>
          <w:rFonts w:ascii="Arial" w:hAnsi="Arial" w:cs="Arial"/>
          <w:sz w:val="24"/>
          <w:szCs w:val="24"/>
        </w:rPr>
      </w:pPr>
      <w:r>
        <w:rPr>
          <w:rFonts w:ascii="Arial" w:hAnsi="Arial" w:cs="Arial"/>
          <w:sz w:val="24"/>
          <w:szCs w:val="24"/>
        </w:rPr>
        <w:t>Awardable Services</w:t>
      </w:r>
      <w:r w:rsidR="005619FF" w:rsidRPr="005619FF">
        <w:rPr>
          <w:rFonts w:ascii="Arial" w:hAnsi="Arial" w:cs="Arial"/>
          <w:sz w:val="24"/>
          <w:szCs w:val="24"/>
        </w:rPr>
        <w:t>:</w:t>
      </w:r>
    </w:p>
    <w:p w14:paraId="6EAFE16E" w14:textId="77777777" w:rsidR="005619FF" w:rsidRPr="005619FF" w:rsidRDefault="005619FF" w:rsidP="00260C14">
      <w:pPr>
        <w:keepNext/>
        <w:numPr>
          <w:ilvl w:val="0"/>
          <w:numId w:val="7"/>
        </w:numPr>
        <w:tabs>
          <w:tab w:val="left" w:pos="3054"/>
        </w:tabs>
        <w:spacing w:before="120" w:after="120"/>
        <w:ind w:left="709"/>
        <w:contextualSpacing/>
        <w:rPr>
          <w:rFonts w:ascii="Arial" w:hAnsi="Arial" w:cs="Arial"/>
          <w:sz w:val="24"/>
          <w:szCs w:val="24"/>
        </w:rPr>
      </w:pPr>
      <w:r w:rsidRPr="005619FF">
        <w:rPr>
          <w:rFonts w:ascii="Arial" w:hAnsi="Arial" w:cs="Arial"/>
          <w:sz w:val="24"/>
          <w:szCs w:val="24"/>
        </w:rPr>
        <w:t>Licences for individual software modules</w:t>
      </w:r>
    </w:p>
    <w:p w14:paraId="6C681A4A" w14:textId="77777777" w:rsidR="005619FF" w:rsidRPr="005619FF" w:rsidRDefault="005619FF" w:rsidP="00260C14">
      <w:pPr>
        <w:keepNext/>
        <w:numPr>
          <w:ilvl w:val="0"/>
          <w:numId w:val="7"/>
        </w:numPr>
        <w:tabs>
          <w:tab w:val="left" w:pos="3054"/>
        </w:tabs>
        <w:spacing w:before="120" w:after="120"/>
        <w:ind w:left="709"/>
        <w:contextualSpacing/>
        <w:rPr>
          <w:rFonts w:ascii="Arial" w:hAnsi="Arial" w:cs="Arial"/>
          <w:sz w:val="24"/>
          <w:szCs w:val="24"/>
        </w:rPr>
      </w:pPr>
      <w:r w:rsidRPr="005619FF">
        <w:rPr>
          <w:rFonts w:ascii="Arial" w:hAnsi="Arial" w:cs="Arial"/>
          <w:sz w:val="24"/>
          <w:szCs w:val="24"/>
        </w:rPr>
        <w:t>Licences for common configurations of modules for whole systems</w:t>
      </w:r>
    </w:p>
    <w:p w14:paraId="70C58749" w14:textId="77777777" w:rsidR="005619FF" w:rsidRPr="005619FF" w:rsidRDefault="005619FF" w:rsidP="00260C14">
      <w:pPr>
        <w:keepNext/>
        <w:numPr>
          <w:ilvl w:val="0"/>
          <w:numId w:val="7"/>
        </w:numPr>
        <w:tabs>
          <w:tab w:val="left" w:pos="3054"/>
        </w:tabs>
        <w:spacing w:before="120" w:after="120"/>
        <w:ind w:left="709"/>
        <w:contextualSpacing/>
        <w:rPr>
          <w:rFonts w:ascii="Arial" w:hAnsi="Arial" w:cs="Arial"/>
          <w:sz w:val="24"/>
          <w:szCs w:val="24"/>
        </w:rPr>
      </w:pPr>
      <w:r w:rsidRPr="005619FF">
        <w:rPr>
          <w:rFonts w:ascii="Arial" w:hAnsi="Arial" w:cs="Arial"/>
          <w:sz w:val="24"/>
          <w:szCs w:val="24"/>
        </w:rPr>
        <w:t>Consultancy rates for installation, configuration, integration, application design, systems architecture, data migration and software development for Deliverables within the scope of this Framework Contract.</w:t>
      </w:r>
    </w:p>
    <w:p w14:paraId="64E3E5D7" w14:textId="20BBBB94" w:rsidR="005619FF" w:rsidRPr="005619FF" w:rsidRDefault="005619FF" w:rsidP="00260C14">
      <w:pPr>
        <w:keepNext/>
        <w:numPr>
          <w:ilvl w:val="0"/>
          <w:numId w:val="7"/>
        </w:numPr>
        <w:tabs>
          <w:tab w:val="left" w:pos="3054"/>
        </w:tabs>
        <w:spacing w:before="120" w:after="120"/>
        <w:ind w:left="709"/>
        <w:contextualSpacing/>
        <w:rPr>
          <w:rFonts w:ascii="Arial" w:hAnsi="Arial" w:cs="Arial"/>
          <w:sz w:val="24"/>
          <w:szCs w:val="24"/>
        </w:rPr>
      </w:pPr>
      <w:r w:rsidRPr="005619FF">
        <w:rPr>
          <w:rFonts w:ascii="Arial" w:hAnsi="Arial" w:cs="Arial"/>
          <w:sz w:val="24"/>
          <w:szCs w:val="24"/>
        </w:rPr>
        <w:t>Software Support and maintenance services for the above.</w:t>
      </w:r>
    </w:p>
    <w:bookmarkEnd w:id="4"/>
    <w:p w14:paraId="1CF5DF96" w14:textId="77777777" w:rsidR="00EC77AE" w:rsidRDefault="00EC77AE" w:rsidP="00260C14">
      <w:pPr>
        <w:keepNext/>
        <w:tabs>
          <w:tab w:val="left" w:pos="3054"/>
        </w:tabs>
        <w:spacing w:before="120" w:after="120"/>
        <w:rPr>
          <w:rFonts w:ascii="Arial" w:hAnsi="Arial" w:cs="Arial"/>
          <w:sz w:val="24"/>
          <w:szCs w:val="24"/>
        </w:rPr>
      </w:pPr>
    </w:p>
    <w:p w14:paraId="0165DDEE" w14:textId="68D77864" w:rsidR="005619FF" w:rsidRDefault="005619FF" w:rsidP="00260C14">
      <w:pPr>
        <w:keepNext/>
        <w:tabs>
          <w:tab w:val="left" w:pos="3054"/>
        </w:tabs>
        <w:spacing w:before="120" w:after="120"/>
        <w:rPr>
          <w:rFonts w:ascii="Arial" w:hAnsi="Arial" w:cs="Arial"/>
          <w:sz w:val="24"/>
          <w:szCs w:val="24"/>
        </w:rPr>
      </w:pPr>
      <w:r w:rsidRPr="005619FF">
        <w:rPr>
          <w:rFonts w:ascii="Arial" w:hAnsi="Arial" w:cs="Arial"/>
          <w:sz w:val="24"/>
          <w:szCs w:val="24"/>
        </w:rPr>
        <w:t xml:space="preserve">The Council </w:t>
      </w:r>
      <w:r w:rsidR="004A36EC" w:rsidRPr="001A3AD4">
        <w:rPr>
          <w:rFonts w:ascii="Arial" w:hAnsi="Arial" w:cs="Arial"/>
          <w:sz w:val="24"/>
          <w:szCs w:val="24"/>
        </w:rPr>
        <w:t xml:space="preserve">also </w:t>
      </w:r>
      <w:r w:rsidRPr="005619FF">
        <w:rPr>
          <w:rFonts w:ascii="Arial" w:hAnsi="Arial" w:cs="Arial"/>
          <w:sz w:val="24"/>
          <w:szCs w:val="24"/>
        </w:rPr>
        <w:t xml:space="preserve">meets the </w:t>
      </w:r>
      <w:r w:rsidR="004A36EC" w:rsidRPr="001A3AD4">
        <w:rPr>
          <w:rFonts w:ascii="Arial" w:hAnsi="Arial" w:cs="Arial"/>
          <w:sz w:val="24"/>
          <w:szCs w:val="24"/>
        </w:rPr>
        <w:t xml:space="preserve">other </w:t>
      </w:r>
      <w:r w:rsidRPr="005619FF">
        <w:rPr>
          <w:rFonts w:ascii="Arial" w:hAnsi="Arial" w:cs="Arial"/>
          <w:sz w:val="24"/>
          <w:szCs w:val="24"/>
        </w:rPr>
        <w:t>Framework direct award criteria as detailed in the below table.</w:t>
      </w:r>
    </w:p>
    <w:p w14:paraId="2D327729" w14:textId="77777777" w:rsidR="00D7633A" w:rsidRPr="005619FF" w:rsidRDefault="00D7633A" w:rsidP="00260C14">
      <w:pPr>
        <w:keepNext/>
        <w:tabs>
          <w:tab w:val="left" w:pos="3054"/>
        </w:tabs>
        <w:spacing w:before="120" w:after="120"/>
        <w:rPr>
          <w:rFonts w:ascii="Arial" w:hAnsi="Arial" w:cs="Arial"/>
          <w:sz w:val="24"/>
          <w:szCs w:val="24"/>
        </w:rPr>
      </w:pPr>
    </w:p>
    <w:tbl>
      <w:tblPr>
        <w:tblStyle w:val="TableGrid"/>
        <w:tblW w:w="5000" w:type="pct"/>
        <w:tblLook w:val="04A0" w:firstRow="1" w:lastRow="0" w:firstColumn="1" w:lastColumn="0" w:noHBand="0" w:noVBand="1"/>
      </w:tblPr>
      <w:tblGrid>
        <w:gridCol w:w="4149"/>
        <w:gridCol w:w="4150"/>
      </w:tblGrid>
      <w:tr w:rsidR="005619FF" w:rsidRPr="005619FF" w14:paraId="34026D6D" w14:textId="77777777" w:rsidTr="008D4631">
        <w:tc>
          <w:tcPr>
            <w:tcW w:w="2500" w:type="pct"/>
          </w:tcPr>
          <w:p w14:paraId="3BFF9CE6" w14:textId="77777777" w:rsidR="005619FF" w:rsidRPr="005619FF" w:rsidRDefault="005619FF" w:rsidP="00260C14">
            <w:pPr>
              <w:keepNext/>
              <w:tabs>
                <w:tab w:val="left" w:pos="3054"/>
              </w:tabs>
              <w:spacing w:before="120" w:after="120"/>
              <w:rPr>
                <w:rFonts w:ascii="Arial" w:hAnsi="Arial" w:cs="Arial"/>
                <w:color w:val="000000"/>
                <w:sz w:val="24"/>
                <w:szCs w:val="24"/>
              </w:rPr>
            </w:pPr>
            <w:r w:rsidRPr="005619FF">
              <w:rPr>
                <w:rFonts w:ascii="Arial" w:hAnsi="Arial" w:cs="Arial"/>
                <w:color w:val="000000"/>
                <w:sz w:val="24"/>
                <w:szCs w:val="24"/>
              </w:rPr>
              <w:t>Requirement to allow a direct award</w:t>
            </w:r>
          </w:p>
        </w:tc>
        <w:tc>
          <w:tcPr>
            <w:tcW w:w="2500" w:type="pct"/>
          </w:tcPr>
          <w:p w14:paraId="5832E830" w14:textId="77777777" w:rsidR="005619FF" w:rsidRPr="005619FF" w:rsidRDefault="005619FF" w:rsidP="00260C14">
            <w:pPr>
              <w:keepNext/>
              <w:tabs>
                <w:tab w:val="left" w:pos="3054"/>
              </w:tabs>
              <w:spacing w:before="120" w:after="120"/>
              <w:rPr>
                <w:rFonts w:ascii="Arial" w:hAnsi="Arial" w:cs="Arial"/>
                <w:color w:val="000000"/>
                <w:sz w:val="24"/>
                <w:szCs w:val="24"/>
              </w:rPr>
            </w:pPr>
            <w:r w:rsidRPr="005619FF">
              <w:rPr>
                <w:rFonts w:ascii="Arial" w:hAnsi="Arial" w:cs="Arial"/>
                <w:color w:val="000000"/>
                <w:sz w:val="24"/>
                <w:szCs w:val="24"/>
              </w:rPr>
              <w:t xml:space="preserve">How the requirement has been met by the Council </w:t>
            </w:r>
          </w:p>
        </w:tc>
      </w:tr>
      <w:tr w:rsidR="005619FF" w:rsidRPr="005619FF" w14:paraId="43617871" w14:textId="77777777" w:rsidTr="008D4631">
        <w:tc>
          <w:tcPr>
            <w:tcW w:w="2500" w:type="pct"/>
          </w:tcPr>
          <w:p w14:paraId="5C2CCF54" w14:textId="10862120" w:rsidR="005619FF" w:rsidRPr="005619FF" w:rsidRDefault="005619FF" w:rsidP="00260C14">
            <w:pPr>
              <w:widowControl w:val="0"/>
              <w:tabs>
                <w:tab w:val="left" w:pos="3641"/>
              </w:tabs>
              <w:spacing w:before="120" w:after="120"/>
              <w:rPr>
                <w:rFonts w:ascii="Arial" w:hAnsi="Arial" w:cs="Arial"/>
                <w:color w:val="000000"/>
                <w:sz w:val="24"/>
                <w:szCs w:val="24"/>
              </w:rPr>
            </w:pPr>
            <w:r w:rsidRPr="005619FF">
              <w:rPr>
                <w:rFonts w:ascii="Arial" w:hAnsi="Arial" w:cs="Arial"/>
                <w:color w:val="000000"/>
                <w:sz w:val="24"/>
                <w:szCs w:val="24"/>
              </w:rPr>
              <w:t>Deliverables can be met by the Suppliers’ catalogues and description of the Deliverables as set out in Framework Schedule 1 (Specification) and Framework Schedule 2 (Framework Tender)</w:t>
            </w:r>
            <w:r w:rsidRPr="005619FF">
              <w:rPr>
                <w:rFonts w:ascii="Arial" w:hAnsi="Arial" w:cs="Arial"/>
                <w:sz w:val="24"/>
                <w:szCs w:val="24"/>
              </w:rPr>
              <w:t xml:space="preserve"> </w:t>
            </w:r>
            <w:r w:rsidRPr="005619FF">
              <w:rPr>
                <w:rFonts w:ascii="Arial" w:hAnsi="Arial" w:cs="Arial"/>
                <w:color w:val="000000"/>
                <w:sz w:val="24"/>
                <w:szCs w:val="24"/>
              </w:rPr>
              <w:t>for all Suppliers capable of meeting the Statement of Requirements in order to establish which Supplier provides the most economically advantageous solution</w:t>
            </w:r>
            <w:r w:rsidR="00CC0750" w:rsidRPr="001A3AD4">
              <w:rPr>
                <w:rFonts w:ascii="Arial" w:eastAsia="Arial" w:hAnsi="Arial" w:cs="Arial"/>
                <w:color w:val="000000"/>
                <w:sz w:val="24"/>
                <w:szCs w:val="24"/>
              </w:rPr>
              <w:t>.</w:t>
            </w:r>
          </w:p>
          <w:p w14:paraId="3E1AB676" w14:textId="77777777" w:rsidR="005619FF" w:rsidRPr="005619FF" w:rsidRDefault="005619FF" w:rsidP="00260C14">
            <w:pPr>
              <w:keepNext/>
              <w:tabs>
                <w:tab w:val="left" w:pos="3054"/>
              </w:tabs>
              <w:spacing w:before="120" w:after="120"/>
              <w:rPr>
                <w:rFonts w:ascii="Arial" w:hAnsi="Arial" w:cs="Arial"/>
                <w:color w:val="000000"/>
                <w:sz w:val="24"/>
                <w:szCs w:val="24"/>
              </w:rPr>
            </w:pPr>
          </w:p>
        </w:tc>
        <w:tc>
          <w:tcPr>
            <w:tcW w:w="2500" w:type="pct"/>
          </w:tcPr>
          <w:p w14:paraId="56B4ECDF" w14:textId="77777777" w:rsidR="006C5149" w:rsidRDefault="005619FF" w:rsidP="00260C14">
            <w:pPr>
              <w:keepNext/>
              <w:tabs>
                <w:tab w:val="left" w:pos="3054"/>
              </w:tabs>
              <w:spacing w:before="120" w:after="120"/>
              <w:rPr>
                <w:rFonts w:ascii="Arial" w:hAnsi="Arial" w:cs="Arial"/>
                <w:color w:val="000000"/>
                <w:sz w:val="24"/>
                <w:szCs w:val="24"/>
              </w:rPr>
            </w:pPr>
            <w:r w:rsidRPr="005619FF">
              <w:rPr>
                <w:rFonts w:ascii="Arial" w:hAnsi="Arial" w:cs="Arial"/>
                <w:color w:val="000000"/>
                <w:sz w:val="24"/>
                <w:szCs w:val="24"/>
              </w:rPr>
              <w:t>The Project team have developed a clear Statement of requirements applying the direct award criteria to the Suppliers’ catalogues and description of the deliverables as set out in Framework Schedule 1</w:t>
            </w:r>
            <w:r w:rsidR="006C5149">
              <w:rPr>
                <w:rFonts w:ascii="Arial" w:hAnsi="Arial" w:cs="Arial"/>
                <w:color w:val="000000"/>
                <w:sz w:val="24"/>
                <w:szCs w:val="24"/>
              </w:rPr>
              <w:t>.</w:t>
            </w:r>
            <w:r w:rsidRPr="005619FF">
              <w:rPr>
                <w:rFonts w:ascii="Arial" w:hAnsi="Arial" w:cs="Arial"/>
                <w:color w:val="000000"/>
                <w:sz w:val="24"/>
                <w:szCs w:val="24"/>
              </w:rPr>
              <w:t xml:space="preserve"> </w:t>
            </w:r>
          </w:p>
          <w:p w14:paraId="684A4483" w14:textId="46FF49A7" w:rsidR="006C5149" w:rsidRDefault="003819F0" w:rsidP="00260C14">
            <w:pPr>
              <w:keepNext/>
              <w:tabs>
                <w:tab w:val="left" w:pos="3054"/>
              </w:tabs>
              <w:spacing w:before="120" w:after="120"/>
              <w:rPr>
                <w:rFonts w:ascii="Arial" w:hAnsi="Arial" w:cs="Arial"/>
                <w:color w:val="000000"/>
                <w:sz w:val="24"/>
                <w:szCs w:val="24"/>
              </w:rPr>
            </w:pPr>
            <w:r w:rsidRPr="001A3AD4">
              <w:rPr>
                <w:rFonts w:ascii="Arial" w:eastAsia="Arial" w:hAnsi="Arial" w:cs="Arial"/>
                <w:color w:val="000000"/>
                <w:sz w:val="24"/>
                <w:szCs w:val="24"/>
              </w:rPr>
              <w:t xml:space="preserve">NEC Software Solutions UK Limited </w:t>
            </w:r>
            <w:r w:rsidR="005619FF" w:rsidRPr="005619FF">
              <w:rPr>
                <w:rFonts w:ascii="Arial" w:hAnsi="Arial" w:cs="Arial"/>
                <w:color w:val="000000"/>
                <w:sz w:val="24"/>
                <w:szCs w:val="24"/>
              </w:rPr>
              <w:t>are the only provider who can support their software application.</w:t>
            </w:r>
            <w:r w:rsidR="006C790F">
              <w:rPr>
                <w:rFonts w:ascii="Arial" w:hAnsi="Arial" w:cs="Arial"/>
                <w:color w:val="000000"/>
                <w:sz w:val="24"/>
                <w:szCs w:val="24"/>
              </w:rPr>
              <w:t xml:space="preserve"> </w:t>
            </w:r>
          </w:p>
          <w:p w14:paraId="21D6AAC1" w14:textId="37BCE8EC" w:rsidR="005619FF" w:rsidRPr="005619FF" w:rsidRDefault="006C5149" w:rsidP="00260C14">
            <w:pPr>
              <w:keepNext/>
              <w:tabs>
                <w:tab w:val="left" w:pos="3054"/>
              </w:tabs>
              <w:spacing w:before="120" w:after="120"/>
              <w:rPr>
                <w:rFonts w:ascii="Arial" w:hAnsi="Arial" w:cs="Arial"/>
                <w:color w:val="000000"/>
                <w:sz w:val="24"/>
                <w:szCs w:val="24"/>
              </w:rPr>
            </w:pPr>
            <w:r>
              <w:rPr>
                <w:rFonts w:ascii="Arial" w:hAnsi="Arial" w:cs="Arial"/>
                <w:color w:val="000000"/>
                <w:sz w:val="24"/>
                <w:szCs w:val="24"/>
              </w:rPr>
              <w:t>T</w:t>
            </w:r>
            <w:r w:rsidR="006C790F">
              <w:rPr>
                <w:rFonts w:ascii="Arial" w:hAnsi="Arial" w:cs="Arial"/>
                <w:color w:val="000000"/>
                <w:sz w:val="24"/>
                <w:szCs w:val="24"/>
              </w:rPr>
              <w:t xml:space="preserve">his proposal </w:t>
            </w:r>
            <w:r w:rsidR="00F927E2">
              <w:rPr>
                <w:rFonts w:ascii="Arial" w:hAnsi="Arial" w:cs="Arial"/>
                <w:color w:val="000000"/>
                <w:sz w:val="24"/>
                <w:szCs w:val="24"/>
              </w:rPr>
              <w:t xml:space="preserve">is also </w:t>
            </w:r>
            <w:r w:rsidR="006C790F">
              <w:rPr>
                <w:rFonts w:ascii="Arial" w:hAnsi="Arial" w:cs="Arial"/>
                <w:color w:val="000000"/>
                <w:sz w:val="24"/>
                <w:szCs w:val="24"/>
              </w:rPr>
              <w:t xml:space="preserve">the </w:t>
            </w:r>
            <w:r w:rsidR="006C790F" w:rsidRPr="006C790F">
              <w:rPr>
                <w:rFonts w:ascii="Arial" w:hAnsi="Arial" w:cs="Arial"/>
                <w:color w:val="000000"/>
                <w:sz w:val="24"/>
                <w:szCs w:val="24"/>
              </w:rPr>
              <w:t>most economically advantageous solution</w:t>
            </w:r>
            <w:r>
              <w:rPr>
                <w:rFonts w:ascii="Arial" w:hAnsi="Arial" w:cs="Arial"/>
                <w:color w:val="000000"/>
                <w:sz w:val="24"/>
                <w:szCs w:val="24"/>
              </w:rPr>
              <w:t xml:space="preserve">, </w:t>
            </w:r>
            <w:r w:rsidRPr="006C5149">
              <w:rPr>
                <w:rFonts w:ascii="Arial" w:hAnsi="Arial" w:cs="Arial"/>
                <w:color w:val="000000"/>
                <w:sz w:val="24"/>
                <w:szCs w:val="24"/>
              </w:rPr>
              <w:t>due to the capital costs of migrating to an alternative system</w:t>
            </w:r>
            <w:r>
              <w:rPr>
                <w:rFonts w:ascii="Arial" w:hAnsi="Arial" w:cs="Arial"/>
                <w:color w:val="000000"/>
                <w:sz w:val="24"/>
                <w:szCs w:val="24"/>
              </w:rPr>
              <w:t>.</w:t>
            </w:r>
          </w:p>
        </w:tc>
      </w:tr>
      <w:tr w:rsidR="005619FF" w:rsidRPr="005619FF" w14:paraId="2CB2A965" w14:textId="77777777" w:rsidTr="008D4631">
        <w:tc>
          <w:tcPr>
            <w:tcW w:w="2500" w:type="pct"/>
          </w:tcPr>
          <w:p w14:paraId="0D566816" w14:textId="74FB0CA0" w:rsidR="005619FF" w:rsidRPr="005619FF" w:rsidRDefault="00F927E2" w:rsidP="00260C14">
            <w:pPr>
              <w:keepNext/>
              <w:tabs>
                <w:tab w:val="left" w:pos="3054"/>
              </w:tabs>
              <w:spacing w:before="120" w:after="120"/>
              <w:rPr>
                <w:rFonts w:ascii="Arial" w:hAnsi="Arial" w:cs="Arial"/>
                <w:color w:val="000000"/>
                <w:sz w:val="24"/>
                <w:szCs w:val="24"/>
              </w:rPr>
            </w:pPr>
            <w:r>
              <w:rPr>
                <w:rFonts w:ascii="Arial" w:hAnsi="Arial" w:cs="Arial"/>
                <w:color w:val="000000"/>
                <w:sz w:val="24"/>
                <w:szCs w:val="24"/>
              </w:rPr>
              <w:lastRenderedPageBreak/>
              <w:t>A</w:t>
            </w:r>
            <w:r w:rsidR="005619FF" w:rsidRPr="005619FF">
              <w:rPr>
                <w:rFonts w:ascii="Arial" w:hAnsi="Arial" w:cs="Arial"/>
                <w:color w:val="000000"/>
                <w:sz w:val="24"/>
                <w:szCs w:val="24"/>
              </w:rPr>
              <w:t>ll of the terms of the proposed Call-Off Contract are laid down in this Contract and do not require amendment or any supplementary terms and conditions;</w:t>
            </w:r>
          </w:p>
        </w:tc>
        <w:tc>
          <w:tcPr>
            <w:tcW w:w="2500" w:type="pct"/>
          </w:tcPr>
          <w:p w14:paraId="46E3D016" w14:textId="77777777" w:rsidR="005619FF" w:rsidRPr="005619FF" w:rsidRDefault="005619FF" w:rsidP="00260C14">
            <w:pPr>
              <w:keepNext/>
              <w:tabs>
                <w:tab w:val="left" w:pos="3054"/>
              </w:tabs>
              <w:spacing w:before="120" w:after="120"/>
              <w:rPr>
                <w:rFonts w:ascii="Arial" w:hAnsi="Arial" w:cs="Arial"/>
                <w:color w:val="000000"/>
                <w:sz w:val="24"/>
                <w:szCs w:val="24"/>
              </w:rPr>
            </w:pPr>
            <w:r w:rsidRPr="005619FF">
              <w:rPr>
                <w:rFonts w:ascii="Arial" w:hAnsi="Arial" w:cs="Arial"/>
                <w:color w:val="000000"/>
                <w:sz w:val="24"/>
                <w:szCs w:val="24"/>
              </w:rPr>
              <w:t>No amendments required.</w:t>
            </w:r>
          </w:p>
        </w:tc>
      </w:tr>
    </w:tbl>
    <w:p w14:paraId="5D195384" w14:textId="77777777" w:rsidR="005619FF" w:rsidRPr="005619FF" w:rsidRDefault="005619FF" w:rsidP="00260C14">
      <w:pPr>
        <w:keepNext/>
        <w:tabs>
          <w:tab w:val="left" w:pos="3054"/>
        </w:tabs>
        <w:spacing w:before="120" w:after="120"/>
        <w:rPr>
          <w:rFonts w:ascii="Arial" w:hAnsi="Arial" w:cs="Arial"/>
          <w:color w:val="000000"/>
          <w:sz w:val="24"/>
          <w:szCs w:val="24"/>
        </w:rPr>
      </w:pPr>
    </w:p>
    <w:p w14:paraId="2FA5E843" w14:textId="759D9705" w:rsidR="005619FF" w:rsidRPr="005619FF" w:rsidRDefault="005619FF" w:rsidP="00260C14">
      <w:pPr>
        <w:rPr>
          <w:rFonts w:ascii="Arial" w:hAnsi="Arial" w:cs="Arial"/>
          <w:sz w:val="24"/>
          <w:szCs w:val="24"/>
        </w:rPr>
      </w:pPr>
      <w:r w:rsidRPr="005619FF">
        <w:rPr>
          <w:rFonts w:ascii="Arial" w:hAnsi="Arial" w:cs="Arial"/>
          <w:sz w:val="24"/>
          <w:szCs w:val="24"/>
        </w:rPr>
        <w:t>A fixed annual inflation price increase has been proposed within the contract term to provide price stability.</w:t>
      </w:r>
      <w:r w:rsidR="008136DD">
        <w:rPr>
          <w:rFonts w:ascii="Arial" w:hAnsi="Arial" w:cs="Arial"/>
          <w:sz w:val="24"/>
          <w:szCs w:val="24"/>
        </w:rPr>
        <w:t xml:space="preserve"> The provider will also apply the frameworks </w:t>
      </w:r>
      <w:r w:rsidR="0019431B">
        <w:rPr>
          <w:rFonts w:ascii="Arial" w:hAnsi="Arial" w:cs="Arial"/>
          <w:sz w:val="24"/>
          <w:szCs w:val="24"/>
        </w:rPr>
        <w:t xml:space="preserve">imbedded </w:t>
      </w:r>
      <w:r w:rsidR="008136DD">
        <w:rPr>
          <w:rFonts w:ascii="Arial" w:hAnsi="Arial" w:cs="Arial"/>
          <w:sz w:val="24"/>
          <w:szCs w:val="24"/>
        </w:rPr>
        <w:t xml:space="preserve">Social </w:t>
      </w:r>
      <w:r w:rsidR="0019431B">
        <w:rPr>
          <w:rFonts w:ascii="Arial" w:hAnsi="Arial" w:cs="Arial"/>
          <w:sz w:val="24"/>
          <w:szCs w:val="24"/>
        </w:rPr>
        <w:t>V</w:t>
      </w:r>
      <w:r w:rsidR="008136DD">
        <w:rPr>
          <w:rFonts w:ascii="Arial" w:hAnsi="Arial" w:cs="Arial"/>
          <w:sz w:val="24"/>
          <w:szCs w:val="24"/>
        </w:rPr>
        <w:t xml:space="preserve">alue commitments and have signed </w:t>
      </w:r>
      <w:r w:rsidR="008136DD" w:rsidRPr="008136DD">
        <w:rPr>
          <w:rFonts w:ascii="Arial" w:hAnsi="Arial" w:cs="Arial"/>
          <w:sz w:val="24"/>
          <w:szCs w:val="24"/>
        </w:rPr>
        <w:t>the Council’s Climate Commitment Charter to support the Council in achieving its low carbon objectives.</w:t>
      </w:r>
    </w:p>
    <w:p w14:paraId="0ACC2F1B" w14:textId="77777777" w:rsidR="005619FF" w:rsidRPr="005619FF" w:rsidRDefault="005619FF" w:rsidP="00260C14">
      <w:pPr>
        <w:rPr>
          <w:rFonts w:ascii="Arial" w:hAnsi="Arial" w:cs="Arial"/>
          <w:sz w:val="24"/>
          <w:szCs w:val="24"/>
        </w:rPr>
      </w:pPr>
    </w:p>
    <w:p w14:paraId="5637CD57" w14:textId="77777777" w:rsidR="005619FF" w:rsidRPr="005619FF" w:rsidRDefault="005619FF" w:rsidP="00260C14">
      <w:pPr>
        <w:rPr>
          <w:rFonts w:ascii="Arial" w:hAnsi="Arial" w:cs="Arial"/>
          <w:sz w:val="24"/>
          <w:szCs w:val="24"/>
        </w:rPr>
      </w:pPr>
      <w:r w:rsidRPr="005619FF">
        <w:rPr>
          <w:rFonts w:ascii="Arial" w:hAnsi="Arial" w:cs="Arial"/>
          <w:sz w:val="24"/>
          <w:szCs w:val="24"/>
        </w:rPr>
        <w:t xml:space="preserve">It is the opinion of the Procurement team (on behalf of the Head of Procurement) that the procurement process has been conducted compliant with the Public Contracts Regulations 2015 and the Council’s Contract Procedure Rules.  </w:t>
      </w:r>
    </w:p>
    <w:p w14:paraId="35CD54BA" w14:textId="77777777" w:rsidR="005619FF" w:rsidRPr="005619FF" w:rsidRDefault="005619FF" w:rsidP="00260C14">
      <w:pPr>
        <w:rPr>
          <w:rFonts w:ascii="Arial" w:hAnsi="Arial" w:cs="Arial"/>
          <w:sz w:val="24"/>
          <w:szCs w:val="24"/>
        </w:rPr>
      </w:pPr>
    </w:p>
    <w:p w14:paraId="060BB1A6" w14:textId="0F83B883" w:rsidR="005619FF" w:rsidRPr="008D2BF3" w:rsidRDefault="008D2BF3" w:rsidP="00260C14">
      <w:pPr>
        <w:ind w:right="86"/>
        <w:outlineLvl w:val="0"/>
        <w:rPr>
          <w:rFonts w:ascii="Arial" w:hAnsi="Arial" w:cs="Arial"/>
          <w:sz w:val="24"/>
          <w:szCs w:val="24"/>
        </w:rPr>
      </w:pPr>
      <w:r w:rsidRPr="008D2BF3">
        <w:rPr>
          <w:rFonts w:ascii="Arial" w:hAnsi="Arial" w:cs="Arial"/>
          <w:sz w:val="24"/>
          <w:szCs w:val="24"/>
        </w:rPr>
        <w:t>The recommended provider namely “NEC Software Solutions UK Limited” has demonstrated their service meets the Councils requirements and allows the lowest price allowing call-off. The Procurement team therefore fully support the recommendations made in this report.</w:t>
      </w:r>
    </w:p>
    <w:p w14:paraId="44413A6E" w14:textId="77777777" w:rsidR="00333FAA" w:rsidRPr="00BE5777" w:rsidRDefault="00333FAA" w:rsidP="00260C14">
      <w:pPr>
        <w:pStyle w:val="Heading3"/>
        <w:spacing w:before="480"/>
        <w:jc w:val="left"/>
        <w:rPr>
          <w:rFonts w:ascii="Arial" w:hAnsi="Arial"/>
        </w:rPr>
      </w:pPr>
      <w:r w:rsidRPr="00BE5777">
        <w:rPr>
          <w:rFonts w:ascii="Arial" w:hAnsi="Arial"/>
        </w:rPr>
        <w:t>Legal Implications</w:t>
      </w:r>
    </w:p>
    <w:p w14:paraId="0BA44930" w14:textId="6AB6FBAA" w:rsidR="007F21AB" w:rsidRPr="00766F8E" w:rsidRDefault="007F21AB" w:rsidP="00260C14">
      <w:pPr>
        <w:rPr>
          <w:rFonts w:ascii="Arial" w:hAnsi="Arial" w:cs="Arial"/>
          <w:sz w:val="24"/>
          <w:szCs w:val="24"/>
        </w:rPr>
      </w:pPr>
      <w:r w:rsidRPr="00766F8E">
        <w:rPr>
          <w:rFonts w:ascii="Arial" w:hAnsi="Arial" w:cs="Arial"/>
          <w:sz w:val="24"/>
          <w:szCs w:val="24"/>
        </w:rPr>
        <w:t xml:space="preserve">Regulation 33 of the Public Contracts Regulations governs </w:t>
      </w:r>
      <w:r w:rsidR="004552C8" w:rsidRPr="00766F8E">
        <w:rPr>
          <w:rFonts w:ascii="Arial" w:hAnsi="Arial" w:cs="Arial"/>
          <w:sz w:val="24"/>
          <w:szCs w:val="24"/>
        </w:rPr>
        <w:t>the establishment of framework agreements and awarding contracts under them. The award of this contract would comply with that regulation.</w:t>
      </w:r>
    </w:p>
    <w:p w14:paraId="02112D10" w14:textId="67FA7FA0" w:rsidR="0072719A" w:rsidRPr="00766F8E" w:rsidRDefault="0072719A" w:rsidP="00260C14">
      <w:pPr>
        <w:rPr>
          <w:rFonts w:ascii="Arial" w:hAnsi="Arial" w:cs="Arial"/>
          <w:sz w:val="24"/>
          <w:szCs w:val="24"/>
        </w:rPr>
      </w:pPr>
    </w:p>
    <w:p w14:paraId="56B0347D" w14:textId="789E72E7" w:rsidR="002D72EC" w:rsidRPr="00766F8E" w:rsidRDefault="0072719A" w:rsidP="00260C14">
      <w:pPr>
        <w:rPr>
          <w:rFonts w:ascii="Arial" w:hAnsi="Arial" w:cs="Arial"/>
          <w:sz w:val="24"/>
          <w:szCs w:val="24"/>
        </w:rPr>
      </w:pPr>
      <w:r w:rsidRPr="00766F8E">
        <w:rPr>
          <w:rFonts w:ascii="Arial" w:hAnsi="Arial" w:cs="Arial"/>
          <w:sz w:val="24"/>
          <w:szCs w:val="24"/>
        </w:rPr>
        <w:t xml:space="preserve">This award of this contract is being made under </w:t>
      </w:r>
      <w:r w:rsidR="00FB642A" w:rsidRPr="00766F8E">
        <w:rPr>
          <w:rFonts w:ascii="Arial" w:hAnsi="Arial" w:cs="Arial"/>
          <w:sz w:val="24"/>
          <w:szCs w:val="24"/>
        </w:rPr>
        <w:t>CCS Framework Vertical Application Solutions RM6259</w:t>
      </w:r>
      <w:r w:rsidR="00766F8E" w:rsidRPr="00766F8E">
        <w:rPr>
          <w:rFonts w:ascii="Arial" w:hAnsi="Arial" w:cs="Arial"/>
          <w:sz w:val="24"/>
          <w:szCs w:val="24"/>
        </w:rPr>
        <w:t xml:space="preserve"> </w:t>
      </w:r>
      <w:r w:rsidRPr="00766F8E">
        <w:rPr>
          <w:rFonts w:ascii="Arial" w:hAnsi="Arial" w:cs="Arial"/>
          <w:sz w:val="24"/>
          <w:szCs w:val="24"/>
        </w:rPr>
        <w:t xml:space="preserve">which has been established by the Crown Commercial Service. </w:t>
      </w:r>
      <w:r w:rsidR="002D72EC" w:rsidRPr="00766F8E">
        <w:rPr>
          <w:rFonts w:ascii="Arial" w:hAnsi="Arial" w:cs="Arial"/>
          <w:sz w:val="24"/>
          <w:szCs w:val="24"/>
        </w:rPr>
        <w:t xml:space="preserve">The Council is entitled to access and use this Framework Agreement. </w:t>
      </w:r>
    </w:p>
    <w:p w14:paraId="1BEE1572" w14:textId="77777777" w:rsidR="002D72EC" w:rsidRPr="00766F8E" w:rsidRDefault="002D72EC" w:rsidP="00260C14">
      <w:pPr>
        <w:rPr>
          <w:rFonts w:ascii="Arial" w:hAnsi="Arial" w:cs="Arial"/>
          <w:sz w:val="24"/>
          <w:szCs w:val="24"/>
        </w:rPr>
      </w:pPr>
    </w:p>
    <w:p w14:paraId="4139A951" w14:textId="77777777" w:rsidR="002D72EC" w:rsidRPr="00766F8E" w:rsidRDefault="002D72EC" w:rsidP="00260C14">
      <w:pPr>
        <w:rPr>
          <w:rFonts w:ascii="Arial" w:hAnsi="Arial" w:cs="Arial"/>
          <w:sz w:val="24"/>
          <w:szCs w:val="24"/>
        </w:rPr>
      </w:pPr>
      <w:r w:rsidRPr="00766F8E">
        <w:rPr>
          <w:rFonts w:ascii="Arial" w:hAnsi="Arial" w:cs="Arial"/>
          <w:sz w:val="24"/>
          <w:szCs w:val="24"/>
        </w:rPr>
        <w:t xml:space="preserve">The contract is to be awarded in accordance with the terms and conditions of the Framework Agreement. </w:t>
      </w:r>
    </w:p>
    <w:p w14:paraId="073102F9" w14:textId="77777777" w:rsidR="002D72EC" w:rsidRPr="00766F8E" w:rsidRDefault="002D72EC" w:rsidP="00260C14">
      <w:pPr>
        <w:rPr>
          <w:rFonts w:ascii="Arial" w:hAnsi="Arial" w:cs="Arial"/>
          <w:sz w:val="24"/>
          <w:szCs w:val="24"/>
        </w:rPr>
      </w:pPr>
    </w:p>
    <w:p w14:paraId="0FFEFB8A" w14:textId="3BD621FA" w:rsidR="0072719A" w:rsidRDefault="002D72EC" w:rsidP="00260C14">
      <w:pPr>
        <w:rPr>
          <w:rFonts w:ascii="Arial" w:hAnsi="Arial" w:cs="Arial"/>
          <w:sz w:val="24"/>
          <w:szCs w:val="24"/>
        </w:rPr>
      </w:pPr>
      <w:r w:rsidRPr="00766F8E">
        <w:rPr>
          <w:rFonts w:ascii="Arial" w:hAnsi="Arial" w:cs="Arial"/>
          <w:sz w:val="24"/>
          <w:szCs w:val="24"/>
        </w:rPr>
        <w:t xml:space="preserve">The above complies with paragraph 4.4 of Part 4I (Contract Procedure Rules) of the Council’s Constitution. </w:t>
      </w:r>
    </w:p>
    <w:p w14:paraId="033B312B" w14:textId="77777777" w:rsidR="00896773" w:rsidRPr="00766F8E" w:rsidRDefault="00896773" w:rsidP="00260C14">
      <w:pPr>
        <w:rPr>
          <w:rFonts w:ascii="Arial" w:hAnsi="Arial" w:cs="Arial"/>
          <w:sz w:val="24"/>
          <w:szCs w:val="24"/>
        </w:rPr>
      </w:pPr>
    </w:p>
    <w:p w14:paraId="11F2AC04" w14:textId="4F62F737" w:rsidR="00333FAA" w:rsidRPr="00BE5777" w:rsidRDefault="00896773" w:rsidP="00260C14">
      <w:pPr>
        <w:pStyle w:val="Heading3"/>
        <w:jc w:val="left"/>
        <w:rPr>
          <w:rFonts w:ascii="Arial" w:hAnsi="Arial"/>
        </w:rPr>
      </w:pPr>
      <w:r>
        <w:rPr>
          <w:rFonts w:ascii="Arial" w:hAnsi="Arial"/>
        </w:rPr>
        <w:t>Fina</w:t>
      </w:r>
      <w:r w:rsidR="00333FAA" w:rsidRPr="00BE5777">
        <w:rPr>
          <w:rFonts w:ascii="Arial" w:hAnsi="Arial"/>
        </w:rPr>
        <w:t>ncial Implications</w:t>
      </w:r>
    </w:p>
    <w:p w14:paraId="4F0FF76C" w14:textId="460E1048" w:rsidR="00B83B30" w:rsidRDefault="00B83B30" w:rsidP="00260C14">
      <w:pPr>
        <w:rPr>
          <w:rFonts w:ascii="Arial" w:hAnsi="Arial" w:cs="Arial"/>
          <w:sz w:val="24"/>
          <w:szCs w:val="24"/>
        </w:rPr>
      </w:pPr>
      <w:r w:rsidRPr="00B83B30">
        <w:rPr>
          <w:rFonts w:ascii="Arial" w:hAnsi="Arial" w:cs="Arial"/>
          <w:sz w:val="24"/>
          <w:szCs w:val="24"/>
        </w:rPr>
        <w:t xml:space="preserve">The budget for this contract has not been increased for several years regardless that the contract price has gone up yearly due to inflation increases. In addition the renewal will have  further inflationary increases over its life span which will put further pressure on the existing budget.  After contributions from Revenues &amp; Benefits </w:t>
      </w:r>
      <w:r w:rsidR="00D04F20">
        <w:rPr>
          <w:rFonts w:ascii="Arial" w:hAnsi="Arial" w:cs="Arial"/>
          <w:sz w:val="24"/>
          <w:szCs w:val="24"/>
        </w:rPr>
        <w:t>budget (</w:t>
      </w:r>
      <w:r w:rsidRPr="00B83B30">
        <w:rPr>
          <w:rFonts w:ascii="Arial" w:hAnsi="Arial" w:cs="Arial"/>
          <w:sz w:val="24"/>
          <w:szCs w:val="24"/>
        </w:rPr>
        <w:t>cost centre 7025</w:t>
      </w:r>
      <w:r w:rsidR="00D04F20">
        <w:rPr>
          <w:rFonts w:ascii="Arial" w:hAnsi="Arial" w:cs="Arial"/>
          <w:sz w:val="24"/>
          <w:szCs w:val="24"/>
        </w:rPr>
        <w:t>)</w:t>
      </w:r>
      <w:r w:rsidRPr="00B83B30">
        <w:rPr>
          <w:rFonts w:ascii="Arial" w:hAnsi="Arial" w:cs="Arial"/>
          <w:sz w:val="24"/>
          <w:szCs w:val="24"/>
        </w:rPr>
        <w:t xml:space="preserve"> of £100k, and the existing budget from IT (re </w:t>
      </w:r>
      <w:r w:rsidR="00006A80">
        <w:rPr>
          <w:rFonts w:ascii="Arial" w:hAnsi="Arial" w:cs="Arial"/>
          <w:sz w:val="24"/>
          <w:szCs w:val="24"/>
        </w:rPr>
        <w:t>Integrator module</w:t>
      </w:r>
      <w:r w:rsidR="00BF76FA">
        <w:rPr>
          <w:rFonts w:ascii="Arial" w:hAnsi="Arial" w:cs="Arial"/>
          <w:sz w:val="24"/>
          <w:szCs w:val="24"/>
        </w:rPr>
        <w:t xml:space="preserve"> costs</w:t>
      </w:r>
      <w:r w:rsidR="005A652D">
        <w:rPr>
          <w:rFonts w:ascii="Arial" w:hAnsi="Arial" w:cs="Arial"/>
          <w:sz w:val="24"/>
          <w:szCs w:val="24"/>
        </w:rPr>
        <w:t xml:space="preserve"> under c</w:t>
      </w:r>
      <w:r w:rsidR="00E12A76">
        <w:rPr>
          <w:rFonts w:ascii="Arial" w:hAnsi="Arial" w:cs="Arial"/>
          <w:sz w:val="24"/>
          <w:szCs w:val="24"/>
        </w:rPr>
        <w:t>ost centre</w:t>
      </w:r>
      <w:r w:rsidR="005A652D">
        <w:rPr>
          <w:rFonts w:ascii="Arial" w:hAnsi="Arial" w:cs="Arial"/>
          <w:sz w:val="24"/>
          <w:szCs w:val="24"/>
        </w:rPr>
        <w:t xml:space="preserve"> 1066</w:t>
      </w:r>
      <w:r w:rsidRPr="00B83B30">
        <w:rPr>
          <w:rFonts w:ascii="Arial" w:hAnsi="Arial" w:cs="Arial"/>
          <w:sz w:val="24"/>
          <w:szCs w:val="24"/>
        </w:rPr>
        <w:t>) of £</w:t>
      </w:r>
      <w:r w:rsidR="00BF76FA">
        <w:rPr>
          <w:rFonts w:ascii="Arial" w:hAnsi="Arial" w:cs="Arial"/>
          <w:sz w:val="24"/>
          <w:szCs w:val="24"/>
        </w:rPr>
        <w:t>22</w:t>
      </w:r>
      <w:r w:rsidRPr="00B83B30">
        <w:rPr>
          <w:rFonts w:ascii="Arial" w:hAnsi="Arial" w:cs="Arial"/>
          <w:sz w:val="24"/>
          <w:szCs w:val="24"/>
        </w:rPr>
        <w:t>k, there is a shortfall of £3</w:t>
      </w:r>
      <w:r w:rsidR="0065737E">
        <w:rPr>
          <w:rFonts w:ascii="Arial" w:hAnsi="Arial" w:cs="Arial"/>
          <w:sz w:val="24"/>
          <w:szCs w:val="24"/>
        </w:rPr>
        <w:t>6</w:t>
      </w:r>
      <w:r w:rsidRPr="00B83B30">
        <w:rPr>
          <w:rFonts w:ascii="Arial" w:hAnsi="Arial" w:cs="Arial"/>
          <w:sz w:val="24"/>
          <w:szCs w:val="24"/>
        </w:rPr>
        <w:t>k. The additional budget will be found from the inflation reserve fund budget to ensure sufficient funds exists from 1/4/2024 onwards to cover costs.</w:t>
      </w:r>
    </w:p>
    <w:p w14:paraId="6A73F776" w14:textId="77777777" w:rsidR="00B83B30" w:rsidRDefault="00B83B30" w:rsidP="00260C14">
      <w:pPr>
        <w:rPr>
          <w:rFonts w:ascii="Arial" w:hAnsi="Arial" w:cs="Arial"/>
          <w:sz w:val="24"/>
          <w:szCs w:val="24"/>
        </w:rPr>
      </w:pPr>
    </w:p>
    <w:p w14:paraId="41D80CF8" w14:textId="77777777" w:rsidR="00333FAA" w:rsidRPr="00884A45" w:rsidRDefault="00333FAA" w:rsidP="00260C14">
      <w:pPr>
        <w:pStyle w:val="Heading3"/>
        <w:jc w:val="left"/>
        <w:rPr>
          <w:rFonts w:ascii="Arial" w:hAnsi="Arial"/>
        </w:rPr>
      </w:pPr>
      <w:r w:rsidRPr="00884A45">
        <w:rPr>
          <w:rFonts w:ascii="Arial" w:hAnsi="Arial"/>
        </w:rPr>
        <w:lastRenderedPageBreak/>
        <w:t>Equalities implications</w:t>
      </w:r>
      <w:r w:rsidR="001C7E35" w:rsidRPr="00884A45">
        <w:rPr>
          <w:rFonts w:ascii="Arial" w:hAnsi="Arial"/>
        </w:rPr>
        <w:t xml:space="preserve"> </w:t>
      </w:r>
      <w:r w:rsidRPr="00884A45">
        <w:rPr>
          <w:rFonts w:ascii="Arial" w:hAnsi="Arial"/>
        </w:rPr>
        <w:t>/</w:t>
      </w:r>
      <w:r w:rsidR="001C7E35" w:rsidRPr="00884A45">
        <w:rPr>
          <w:rFonts w:ascii="Arial" w:hAnsi="Arial"/>
        </w:rPr>
        <w:t xml:space="preserve"> </w:t>
      </w:r>
      <w:r w:rsidRPr="00884A45">
        <w:rPr>
          <w:rFonts w:ascii="Arial" w:hAnsi="Arial"/>
        </w:rPr>
        <w:t>Public Sector Equality Duty</w:t>
      </w:r>
    </w:p>
    <w:p w14:paraId="132244E9" w14:textId="7CFAAC59" w:rsidR="00FE17E2" w:rsidRPr="00884A45" w:rsidRDefault="00884A45" w:rsidP="00260C14">
      <w:pPr>
        <w:rPr>
          <w:rStyle w:val="eop"/>
          <w:rFonts w:ascii="Arial" w:hAnsi="Arial" w:cs="Arial"/>
          <w:sz w:val="24"/>
          <w:szCs w:val="24"/>
        </w:rPr>
      </w:pPr>
      <w:r w:rsidRPr="00884A45">
        <w:rPr>
          <w:rStyle w:val="eop"/>
          <w:rFonts w:ascii="Arial" w:hAnsi="Arial" w:cs="Arial"/>
          <w:sz w:val="24"/>
          <w:szCs w:val="24"/>
        </w:rPr>
        <w:t>There are no Equalities impact regarding this matter.</w:t>
      </w:r>
    </w:p>
    <w:p w14:paraId="638657FE" w14:textId="77777777" w:rsidR="00896773" w:rsidRDefault="00896773" w:rsidP="00260C14">
      <w:pPr>
        <w:pStyle w:val="Heading4"/>
        <w:rPr>
          <w:rFonts w:ascii="Arial" w:hAnsi="Arial"/>
          <w:sz w:val="28"/>
          <w:szCs w:val="28"/>
        </w:rPr>
      </w:pPr>
    </w:p>
    <w:p w14:paraId="735D81F2" w14:textId="2E072795" w:rsidR="00377569" w:rsidRDefault="00377569" w:rsidP="00260C14">
      <w:pPr>
        <w:pStyle w:val="Heading4"/>
        <w:rPr>
          <w:rFonts w:ascii="Arial" w:hAnsi="Arial"/>
          <w:sz w:val="28"/>
          <w:szCs w:val="28"/>
        </w:rPr>
      </w:pPr>
      <w:r w:rsidRPr="00BE5777">
        <w:rPr>
          <w:rFonts w:ascii="Arial" w:hAnsi="Arial"/>
          <w:sz w:val="28"/>
          <w:szCs w:val="28"/>
        </w:rPr>
        <w:t>Council Priorities</w:t>
      </w:r>
    </w:p>
    <w:p w14:paraId="421CF390" w14:textId="69E020D1" w:rsidR="007B1C7D" w:rsidRPr="007B1C7D" w:rsidRDefault="007B1C7D" w:rsidP="00260C14">
      <w:pPr>
        <w:rPr>
          <w:rFonts w:ascii="Arial" w:eastAsia="Times New Roman" w:hAnsi="Arial" w:cs="Times New Roman"/>
          <w:sz w:val="24"/>
          <w:szCs w:val="20"/>
          <w:lang w:eastAsia="en-US"/>
        </w:rPr>
      </w:pPr>
      <w:r w:rsidRPr="007B1C7D">
        <w:rPr>
          <w:rFonts w:ascii="Arial" w:eastAsia="Times New Roman" w:hAnsi="Arial" w:cs="Times New Roman"/>
          <w:sz w:val="24"/>
          <w:szCs w:val="20"/>
          <w:lang w:eastAsia="en-US"/>
        </w:rPr>
        <w:t xml:space="preserve">Agreeing the </w:t>
      </w:r>
      <w:r w:rsidR="008B1068">
        <w:rPr>
          <w:rFonts w:ascii="Arial" w:eastAsia="Times New Roman" w:hAnsi="Arial" w:cs="Times New Roman"/>
          <w:sz w:val="24"/>
          <w:szCs w:val="20"/>
          <w:lang w:eastAsia="en-US"/>
        </w:rPr>
        <w:t xml:space="preserve">renewal of this contract </w:t>
      </w:r>
      <w:r w:rsidRPr="007B1C7D">
        <w:rPr>
          <w:rFonts w:ascii="Arial" w:eastAsia="Times New Roman" w:hAnsi="Arial" w:cs="Times New Roman"/>
          <w:sz w:val="24"/>
          <w:szCs w:val="20"/>
          <w:lang w:eastAsia="en-US"/>
        </w:rPr>
        <w:t xml:space="preserve">allows the Council to </w:t>
      </w:r>
      <w:r w:rsidR="0002257A">
        <w:rPr>
          <w:rFonts w:ascii="Arial" w:eastAsia="Times New Roman" w:hAnsi="Arial" w:cs="Times New Roman"/>
          <w:sz w:val="24"/>
          <w:szCs w:val="20"/>
          <w:lang w:eastAsia="en-US"/>
        </w:rPr>
        <w:t>administer local taxes and Housing Benefits</w:t>
      </w:r>
      <w:r w:rsidRPr="007B1C7D">
        <w:rPr>
          <w:rFonts w:ascii="Arial" w:eastAsia="Times New Roman" w:hAnsi="Arial" w:cs="Times New Roman"/>
          <w:sz w:val="24"/>
          <w:szCs w:val="20"/>
          <w:lang w:eastAsia="en-US"/>
        </w:rPr>
        <w:t xml:space="preserve"> which is a fundamental part of the Council’s </w:t>
      </w:r>
      <w:r w:rsidR="002725AA">
        <w:rPr>
          <w:rFonts w:ascii="Arial" w:eastAsia="Times New Roman" w:hAnsi="Arial" w:cs="Times New Roman"/>
          <w:sz w:val="24"/>
          <w:szCs w:val="20"/>
          <w:lang w:eastAsia="en-US"/>
        </w:rPr>
        <w:t xml:space="preserve">support to residents and the </w:t>
      </w:r>
      <w:r w:rsidRPr="007B1C7D">
        <w:rPr>
          <w:rFonts w:ascii="Arial" w:eastAsia="Times New Roman" w:hAnsi="Arial" w:cs="Times New Roman"/>
          <w:sz w:val="24"/>
          <w:szCs w:val="20"/>
          <w:lang w:eastAsia="en-US"/>
        </w:rPr>
        <w:t>budget process. As such it supports;</w:t>
      </w:r>
    </w:p>
    <w:p w14:paraId="6BB8AF14" w14:textId="77777777" w:rsidR="007B1C7D" w:rsidRPr="007B1C7D" w:rsidRDefault="007B1C7D" w:rsidP="00260C14">
      <w:pPr>
        <w:rPr>
          <w:rFonts w:ascii="Arial" w:eastAsia="Times New Roman" w:hAnsi="Arial" w:cs="Times New Roman"/>
          <w:sz w:val="24"/>
          <w:szCs w:val="20"/>
          <w:lang w:eastAsia="en-US"/>
        </w:rPr>
      </w:pPr>
    </w:p>
    <w:p w14:paraId="27219551" w14:textId="77777777" w:rsidR="007B1C7D" w:rsidRPr="007B1C7D" w:rsidRDefault="007B1C7D" w:rsidP="00260C14">
      <w:pPr>
        <w:rPr>
          <w:rFonts w:ascii="Arial" w:eastAsia="Times New Roman" w:hAnsi="Arial" w:cs="Times New Roman"/>
          <w:sz w:val="24"/>
          <w:szCs w:val="20"/>
          <w:lang w:eastAsia="en-US"/>
        </w:rPr>
      </w:pPr>
      <w:r w:rsidRPr="007B1C7D">
        <w:rPr>
          <w:rFonts w:ascii="Arial" w:eastAsia="Times New Roman" w:hAnsi="Arial" w:cs="Times New Roman"/>
          <w:sz w:val="24"/>
          <w:szCs w:val="20"/>
          <w:lang w:eastAsia="en-US"/>
        </w:rPr>
        <w:t>1. A council that puts residents first</w:t>
      </w:r>
    </w:p>
    <w:p w14:paraId="4E6A126D" w14:textId="77777777" w:rsidR="007B1C7D" w:rsidRPr="007B1C7D" w:rsidRDefault="007B1C7D" w:rsidP="00260C14">
      <w:pPr>
        <w:rPr>
          <w:rFonts w:ascii="Arial" w:eastAsia="Times New Roman" w:hAnsi="Arial" w:cs="Times New Roman"/>
          <w:sz w:val="24"/>
          <w:szCs w:val="20"/>
          <w:lang w:eastAsia="en-US"/>
        </w:rPr>
      </w:pPr>
      <w:r w:rsidRPr="007B1C7D">
        <w:rPr>
          <w:rFonts w:ascii="Arial" w:eastAsia="Times New Roman" w:hAnsi="Arial" w:cs="Times New Roman"/>
          <w:sz w:val="24"/>
          <w:szCs w:val="20"/>
          <w:lang w:eastAsia="en-US"/>
        </w:rPr>
        <w:t>2. A borough that is clean and safe</w:t>
      </w:r>
    </w:p>
    <w:p w14:paraId="5651BCCF" w14:textId="77777777" w:rsidR="007B1C7D" w:rsidRPr="007B1C7D" w:rsidRDefault="007B1C7D" w:rsidP="00260C14">
      <w:pPr>
        <w:rPr>
          <w:rFonts w:ascii="Arial" w:eastAsia="Times New Roman" w:hAnsi="Arial" w:cs="Times New Roman"/>
          <w:sz w:val="24"/>
          <w:szCs w:val="20"/>
          <w:lang w:eastAsia="en-US"/>
        </w:rPr>
      </w:pPr>
      <w:r w:rsidRPr="007B1C7D">
        <w:rPr>
          <w:rFonts w:ascii="Arial" w:eastAsia="Times New Roman" w:hAnsi="Arial" w:cs="Times New Roman"/>
          <w:sz w:val="24"/>
          <w:szCs w:val="20"/>
          <w:lang w:eastAsia="en-US"/>
        </w:rPr>
        <w:t>3. A place where those in need are supported</w:t>
      </w:r>
    </w:p>
    <w:p w14:paraId="15F3FB3A" w14:textId="77777777" w:rsidR="00EE74DF" w:rsidRDefault="00EE74DF" w:rsidP="00EE74DF"/>
    <w:p w14:paraId="4410ABD4" w14:textId="77777777" w:rsidR="00EE74DF" w:rsidRDefault="00EE74DF" w:rsidP="00EE74DF"/>
    <w:p w14:paraId="644EFFFC" w14:textId="77777777" w:rsidR="00EE74DF" w:rsidRPr="00EE74DF" w:rsidRDefault="00EE74DF" w:rsidP="00EE74DF">
      <w:pPr>
        <w:keepNext/>
        <w:outlineLvl w:val="0"/>
        <w:rPr>
          <w:rFonts w:ascii="Arial Black" w:eastAsia="Times New Roman" w:hAnsi="Arial Black" w:cs="Arial"/>
          <w:bCs/>
          <w:sz w:val="32"/>
          <w:szCs w:val="32"/>
          <w:lang w:eastAsia="en-US"/>
        </w:rPr>
      </w:pPr>
      <w:r w:rsidRPr="00EE74DF">
        <w:rPr>
          <w:rFonts w:ascii="Arial Black" w:eastAsia="Times New Roman" w:hAnsi="Arial Black" w:cs="Arial"/>
          <w:bCs/>
          <w:sz w:val="32"/>
          <w:szCs w:val="32"/>
          <w:lang w:eastAsia="en-US"/>
        </w:rPr>
        <w:t>Section 3 - Statutory Officer Clearance</w:t>
      </w:r>
    </w:p>
    <w:p w14:paraId="45BF5ADF" w14:textId="77777777" w:rsidR="00EE74DF" w:rsidRPr="00EE74DF" w:rsidRDefault="00EE74DF" w:rsidP="00EE74DF">
      <w:pPr>
        <w:rPr>
          <w:rFonts w:ascii="Arial" w:eastAsia="Times New Roman" w:hAnsi="Arial" w:cs="Times New Roman"/>
          <w:b/>
          <w:bCs/>
          <w:sz w:val="24"/>
          <w:szCs w:val="20"/>
          <w:lang w:eastAsia="en-US"/>
        </w:rPr>
      </w:pPr>
    </w:p>
    <w:p w14:paraId="590E09F5" w14:textId="502D0D3E"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Statutory Officer:</w:t>
      </w:r>
      <w:r w:rsidR="00260C14" w:rsidRPr="00260C14">
        <w:t xml:space="preserve"> </w:t>
      </w:r>
      <w:r w:rsidR="00260C14" w:rsidRPr="00260C14">
        <w:rPr>
          <w:rFonts w:ascii="Arial" w:eastAsia="Times New Roman" w:hAnsi="Arial" w:cs="Times New Roman"/>
          <w:b/>
          <w:bCs/>
          <w:sz w:val="24"/>
          <w:szCs w:val="20"/>
          <w:lang w:eastAsia="en-US"/>
        </w:rPr>
        <w:t>Sharon Daniels</w:t>
      </w:r>
    </w:p>
    <w:p w14:paraId="0AA0D9E5" w14:textId="77777777"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Signed off by the Chief Financial Officer</w:t>
      </w:r>
    </w:p>
    <w:p w14:paraId="72FF4190" w14:textId="0E89551F" w:rsidR="00EE74DF" w:rsidRPr="00EE74DF" w:rsidRDefault="00EE74DF" w:rsidP="00EE74DF">
      <w:pPr>
        <w:rPr>
          <w:rFonts w:ascii="Arial" w:eastAsia="Times New Roman" w:hAnsi="Arial" w:cs="Times New Roman"/>
          <w:sz w:val="24"/>
          <w:szCs w:val="20"/>
          <w:lang w:eastAsia="en-US"/>
        </w:rPr>
      </w:pPr>
      <w:r w:rsidRPr="00EE74DF">
        <w:rPr>
          <w:rFonts w:ascii="Arial" w:eastAsia="Times New Roman" w:hAnsi="Arial" w:cs="Times New Roman"/>
          <w:sz w:val="24"/>
          <w:szCs w:val="20"/>
          <w:lang w:eastAsia="en-US"/>
        </w:rPr>
        <w:t>Date: 0</w:t>
      </w:r>
      <w:r w:rsidR="00B53608">
        <w:rPr>
          <w:rFonts w:ascii="Arial" w:eastAsia="Times New Roman" w:hAnsi="Arial" w:cs="Times New Roman"/>
          <w:sz w:val="24"/>
          <w:szCs w:val="20"/>
          <w:lang w:eastAsia="en-US"/>
        </w:rPr>
        <w:t>2</w:t>
      </w:r>
      <w:r w:rsidRPr="00EE74DF">
        <w:rPr>
          <w:rFonts w:ascii="Arial" w:eastAsia="Times New Roman" w:hAnsi="Arial" w:cs="Times New Roman"/>
          <w:sz w:val="24"/>
          <w:szCs w:val="20"/>
          <w:lang w:eastAsia="en-US"/>
        </w:rPr>
        <w:t xml:space="preserve"> </w:t>
      </w:r>
      <w:r w:rsidR="0012123B">
        <w:rPr>
          <w:rFonts w:ascii="Arial" w:eastAsia="Times New Roman" w:hAnsi="Arial" w:cs="Times New Roman"/>
          <w:sz w:val="24"/>
          <w:szCs w:val="20"/>
          <w:lang w:eastAsia="en-US"/>
        </w:rPr>
        <w:t>January</w:t>
      </w:r>
      <w:r w:rsidRPr="00EE74DF">
        <w:rPr>
          <w:rFonts w:ascii="Arial" w:eastAsia="Times New Roman" w:hAnsi="Arial" w:cs="Times New Roman"/>
          <w:sz w:val="24"/>
          <w:szCs w:val="20"/>
          <w:lang w:eastAsia="en-US"/>
        </w:rPr>
        <w:t xml:space="preserve"> 202</w:t>
      </w:r>
      <w:r w:rsidR="0012123B">
        <w:rPr>
          <w:rFonts w:ascii="Arial" w:eastAsia="Times New Roman" w:hAnsi="Arial" w:cs="Times New Roman"/>
          <w:sz w:val="24"/>
          <w:szCs w:val="20"/>
          <w:lang w:eastAsia="en-US"/>
        </w:rPr>
        <w:t>4</w:t>
      </w:r>
    </w:p>
    <w:p w14:paraId="458313C5" w14:textId="77777777" w:rsidR="00EE74DF" w:rsidRPr="00EE74DF" w:rsidRDefault="00EE74DF" w:rsidP="00EE74DF">
      <w:pPr>
        <w:rPr>
          <w:rFonts w:ascii="Arial" w:eastAsia="Times New Roman" w:hAnsi="Arial" w:cs="Times New Roman"/>
          <w:sz w:val="24"/>
          <w:szCs w:val="20"/>
          <w:lang w:eastAsia="en-US"/>
        </w:rPr>
      </w:pPr>
    </w:p>
    <w:p w14:paraId="509A3A1E" w14:textId="62AF4603"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Statutory Officer:</w:t>
      </w:r>
      <w:r w:rsidR="00260C14" w:rsidRPr="00260C14">
        <w:t xml:space="preserve"> </w:t>
      </w:r>
      <w:r w:rsidR="00260C14" w:rsidRPr="00260C14">
        <w:rPr>
          <w:rFonts w:ascii="Arial" w:eastAsia="Times New Roman" w:hAnsi="Arial" w:cs="Times New Roman"/>
          <w:b/>
          <w:bCs/>
          <w:sz w:val="24"/>
          <w:szCs w:val="20"/>
          <w:lang w:eastAsia="en-US"/>
        </w:rPr>
        <w:t>Gareth Rees</w:t>
      </w:r>
    </w:p>
    <w:p w14:paraId="47B46AAA" w14:textId="77777777"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Signed on behalf of the Monitoring Officer</w:t>
      </w:r>
    </w:p>
    <w:p w14:paraId="3B067A61" w14:textId="4984EB50" w:rsidR="00EE74DF" w:rsidRPr="00EE74DF" w:rsidRDefault="00EE74DF" w:rsidP="00EE74DF">
      <w:pPr>
        <w:rPr>
          <w:rFonts w:ascii="Arial" w:eastAsia="Times New Roman" w:hAnsi="Arial" w:cs="Times New Roman"/>
          <w:sz w:val="24"/>
          <w:szCs w:val="20"/>
          <w:lang w:eastAsia="en-US"/>
        </w:rPr>
      </w:pPr>
      <w:r w:rsidRPr="00EE74DF">
        <w:rPr>
          <w:rFonts w:ascii="Arial" w:eastAsia="Times New Roman" w:hAnsi="Arial" w:cs="Times New Roman"/>
          <w:sz w:val="24"/>
          <w:szCs w:val="20"/>
          <w:lang w:eastAsia="en-US"/>
        </w:rPr>
        <w:t xml:space="preserve">Date: </w:t>
      </w:r>
      <w:r w:rsidR="005E1BFF">
        <w:rPr>
          <w:rFonts w:ascii="Arial" w:eastAsia="Times New Roman" w:hAnsi="Arial" w:cs="Times New Roman"/>
          <w:sz w:val="24"/>
          <w:szCs w:val="20"/>
          <w:lang w:eastAsia="en-US"/>
        </w:rPr>
        <w:t>22 December 2023</w:t>
      </w:r>
    </w:p>
    <w:p w14:paraId="0291A918" w14:textId="77777777" w:rsidR="00EE74DF" w:rsidRPr="00EE74DF" w:rsidRDefault="00EE74DF" w:rsidP="00EE74DF">
      <w:pPr>
        <w:rPr>
          <w:rFonts w:ascii="Arial" w:eastAsia="Times New Roman" w:hAnsi="Arial" w:cs="Times New Roman"/>
          <w:sz w:val="24"/>
          <w:szCs w:val="20"/>
          <w:lang w:eastAsia="en-US"/>
        </w:rPr>
      </w:pPr>
    </w:p>
    <w:p w14:paraId="2910A6A2" w14:textId="1651AA8D"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Chief Officer:</w:t>
      </w:r>
      <w:r w:rsidR="00260C14" w:rsidRPr="00260C14">
        <w:t xml:space="preserve"> </w:t>
      </w:r>
      <w:r w:rsidR="00260C14" w:rsidRPr="00260C14">
        <w:rPr>
          <w:rFonts w:ascii="Arial" w:eastAsia="Times New Roman" w:hAnsi="Arial" w:cs="Times New Roman"/>
          <w:b/>
          <w:bCs/>
          <w:sz w:val="24"/>
          <w:szCs w:val="20"/>
          <w:lang w:eastAsia="en-US"/>
        </w:rPr>
        <w:t>Sharon Daniels</w:t>
      </w:r>
    </w:p>
    <w:p w14:paraId="7ED54F12" w14:textId="23099625"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 xml:space="preserve">Signed off by </w:t>
      </w:r>
      <w:r w:rsidR="00260C14">
        <w:rPr>
          <w:rFonts w:ascii="Arial" w:eastAsia="Times New Roman" w:hAnsi="Arial" w:cs="Times New Roman"/>
          <w:b/>
          <w:bCs/>
          <w:sz w:val="24"/>
          <w:szCs w:val="20"/>
          <w:lang w:eastAsia="en-US"/>
        </w:rPr>
        <w:t>the Interim Director of Finance &amp; Assurance</w:t>
      </w:r>
    </w:p>
    <w:p w14:paraId="655D53CB" w14:textId="18E535DB" w:rsidR="00EE74DF" w:rsidRDefault="00EE74DF" w:rsidP="0012123B">
      <w:pPr>
        <w:rPr>
          <w:rFonts w:ascii="Arial" w:eastAsia="Times New Roman" w:hAnsi="Arial" w:cs="Times New Roman"/>
          <w:sz w:val="24"/>
          <w:szCs w:val="20"/>
          <w:lang w:eastAsia="en-US"/>
        </w:rPr>
      </w:pPr>
      <w:r w:rsidRPr="00EE74DF">
        <w:rPr>
          <w:rFonts w:ascii="Arial" w:eastAsia="Times New Roman" w:hAnsi="Arial" w:cs="Times New Roman"/>
          <w:sz w:val="24"/>
          <w:szCs w:val="20"/>
          <w:lang w:eastAsia="en-US"/>
        </w:rPr>
        <w:t>Date: 0</w:t>
      </w:r>
      <w:r w:rsidR="00B53608">
        <w:rPr>
          <w:rFonts w:ascii="Arial" w:eastAsia="Times New Roman" w:hAnsi="Arial" w:cs="Times New Roman"/>
          <w:sz w:val="24"/>
          <w:szCs w:val="20"/>
          <w:lang w:eastAsia="en-US"/>
        </w:rPr>
        <w:t>2</w:t>
      </w:r>
      <w:r w:rsidRPr="00EE74DF">
        <w:rPr>
          <w:rFonts w:ascii="Arial" w:eastAsia="Times New Roman" w:hAnsi="Arial" w:cs="Times New Roman"/>
          <w:sz w:val="24"/>
          <w:szCs w:val="20"/>
          <w:lang w:eastAsia="en-US"/>
        </w:rPr>
        <w:t xml:space="preserve"> </w:t>
      </w:r>
      <w:r w:rsidR="0012123B">
        <w:rPr>
          <w:rFonts w:ascii="Arial" w:eastAsia="Times New Roman" w:hAnsi="Arial" w:cs="Times New Roman"/>
          <w:sz w:val="24"/>
          <w:szCs w:val="20"/>
          <w:lang w:eastAsia="en-US"/>
        </w:rPr>
        <w:t>January 2024</w:t>
      </w:r>
    </w:p>
    <w:p w14:paraId="2A7CABAA" w14:textId="77777777" w:rsidR="0012123B" w:rsidRPr="00EE74DF" w:rsidRDefault="0012123B" w:rsidP="0012123B">
      <w:pPr>
        <w:rPr>
          <w:rFonts w:ascii="Arial" w:eastAsia="Times New Roman" w:hAnsi="Arial" w:cs="Times New Roman"/>
          <w:sz w:val="24"/>
          <w:szCs w:val="20"/>
          <w:lang w:eastAsia="en-US"/>
        </w:rPr>
      </w:pPr>
    </w:p>
    <w:p w14:paraId="486476A0" w14:textId="740F3E52"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Head of Procurement:</w:t>
      </w:r>
      <w:r w:rsidR="00260C14" w:rsidRPr="00260C14">
        <w:t xml:space="preserve"> </w:t>
      </w:r>
      <w:r w:rsidR="00260C14" w:rsidRPr="00260C14">
        <w:rPr>
          <w:rFonts w:ascii="Arial" w:eastAsia="Times New Roman" w:hAnsi="Arial" w:cs="Times New Roman"/>
          <w:b/>
          <w:bCs/>
          <w:sz w:val="24"/>
          <w:szCs w:val="20"/>
          <w:lang w:eastAsia="en-US"/>
        </w:rPr>
        <w:t>Martin Trim</w:t>
      </w:r>
    </w:p>
    <w:p w14:paraId="5127B6D5" w14:textId="6F03E2B8"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 xml:space="preserve">Signed on </w:t>
      </w:r>
      <w:r w:rsidR="00B673DF">
        <w:rPr>
          <w:rFonts w:ascii="Arial" w:eastAsia="Times New Roman" w:hAnsi="Arial" w:cs="Times New Roman"/>
          <w:b/>
          <w:bCs/>
          <w:sz w:val="24"/>
          <w:szCs w:val="20"/>
          <w:lang w:eastAsia="en-US"/>
        </w:rPr>
        <w:t xml:space="preserve">behalf of </w:t>
      </w:r>
      <w:r w:rsidRPr="00EE74DF">
        <w:rPr>
          <w:rFonts w:ascii="Arial" w:eastAsia="Times New Roman" w:hAnsi="Arial" w:cs="Times New Roman"/>
          <w:b/>
          <w:bCs/>
          <w:sz w:val="24"/>
          <w:szCs w:val="20"/>
          <w:lang w:eastAsia="en-US"/>
        </w:rPr>
        <w:t>the Head of Procurement</w:t>
      </w:r>
    </w:p>
    <w:p w14:paraId="768C85B3" w14:textId="2E346933" w:rsidR="00EE74DF" w:rsidRPr="00EE74DF" w:rsidRDefault="00EE74DF" w:rsidP="00EE74DF">
      <w:pPr>
        <w:rPr>
          <w:rFonts w:ascii="Arial" w:eastAsia="Times New Roman" w:hAnsi="Arial" w:cs="Times New Roman"/>
          <w:sz w:val="24"/>
          <w:szCs w:val="20"/>
          <w:lang w:eastAsia="en-US"/>
        </w:rPr>
      </w:pPr>
      <w:r w:rsidRPr="00EE74DF">
        <w:rPr>
          <w:rFonts w:ascii="Arial" w:eastAsia="Times New Roman" w:hAnsi="Arial" w:cs="Times New Roman"/>
          <w:sz w:val="24"/>
          <w:szCs w:val="20"/>
          <w:lang w:eastAsia="en-US"/>
        </w:rPr>
        <w:t xml:space="preserve">Date: </w:t>
      </w:r>
      <w:r w:rsidR="00B673DF">
        <w:rPr>
          <w:rFonts w:ascii="Arial" w:eastAsia="Times New Roman" w:hAnsi="Arial" w:cs="Times New Roman"/>
          <w:sz w:val="24"/>
          <w:szCs w:val="20"/>
          <w:lang w:eastAsia="en-US"/>
        </w:rPr>
        <w:t>18/12/2024</w:t>
      </w:r>
    </w:p>
    <w:p w14:paraId="07F20AC2" w14:textId="77777777" w:rsidR="00EE74DF" w:rsidRPr="00EE74DF" w:rsidRDefault="00EE74DF" w:rsidP="00EE74DF">
      <w:pPr>
        <w:rPr>
          <w:rFonts w:ascii="Arial" w:eastAsia="Times New Roman" w:hAnsi="Arial" w:cs="Times New Roman"/>
          <w:sz w:val="24"/>
          <w:szCs w:val="20"/>
          <w:lang w:eastAsia="en-US"/>
        </w:rPr>
      </w:pPr>
    </w:p>
    <w:p w14:paraId="6B936926" w14:textId="6C173328"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Head of Internal Audit:</w:t>
      </w:r>
      <w:r w:rsidR="00260C14" w:rsidRPr="00260C14">
        <w:t xml:space="preserve"> </w:t>
      </w:r>
      <w:r w:rsidR="00260C14" w:rsidRPr="00260C14">
        <w:rPr>
          <w:rFonts w:ascii="Arial" w:eastAsia="Times New Roman" w:hAnsi="Arial" w:cs="Times New Roman"/>
          <w:b/>
          <w:bCs/>
          <w:sz w:val="24"/>
          <w:szCs w:val="20"/>
          <w:lang w:eastAsia="en-US"/>
        </w:rPr>
        <w:t>Neale Burns</w:t>
      </w:r>
    </w:p>
    <w:p w14:paraId="1135CB3F" w14:textId="0320ACD7" w:rsidR="00EE74DF" w:rsidRPr="00EE74DF" w:rsidRDefault="00EE74DF" w:rsidP="00EE74DF">
      <w:pPr>
        <w:rPr>
          <w:rFonts w:ascii="Arial" w:eastAsia="Times New Roman" w:hAnsi="Arial" w:cs="Times New Roman"/>
          <w:b/>
          <w:bCs/>
          <w:sz w:val="24"/>
          <w:szCs w:val="20"/>
          <w:lang w:eastAsia="en-US"/>
        </w:rPr>
      </w:pPr>
      <w:r w:rsidRPr="00EE74DF">
        <w:rPr>
          <w:rFonts w:ascii="Arial" w:eastAsia="Times New Roman" w:hAnsi="Arial" w:cs="Times New Roman"/>
          <w:b/>
          <w:bCs/>
          <w:sz w:val="24"/>
          <w:szCs w:val="20"/>
          <w:lang w:eastAsia="en-US"/>
        </w:rPr>
        <w:t xml:space="preserve">Signed off by </w:t>
      </w:r>
      <w:r w:rsidR="00316AFA">
        <w:rPr>
          <w:rFonts w:ascii="Arial" w:eastAsia="Times New Roman" w:hAnsi="Arial" w:cs="Times New Roman"/>
          <w:b/>
          <w:bCs/>
          <w:sz w:val="24"/>
          <w:szCs w:val="20"/>
          <w:lang w:eastAsia="en-US"/>
        </w:rPr>
        <w:t xml:space="preserve">on behalf of </w:t>
      </w:r>
      <w:r w:rsidRPr="00EE74DF">
        <w:rPr>
          <w:rFonts w:ascii="Arial" w:eastAsia="Times New Roman" w:hAnsi="Arial" w:cs="Times New Roman"/>
          <w:b/>
          <w:bCs/>
          <w:sz w:val="24"/>
          <w:szCs w:val="20"/>
          <w:lang w:eastAsia="en-US"/>
        </w:rPr>
        <w:t>the Interim Head of Internal Audit</w:t>
      </w:r>
    </w:p>
    <w:p w14:paraId="22030028" w14:textId="56E354A9" w:rsidR="00EE74DF" w:rsidRDefault="00EE74DF" w:rsidP="00B673DF">
      <w:pPr>
        <w:rPr>
          <w:rFonts w:ascii="Arial" w:eastAsia="Times New Roman" w:hAnsi="Arial" w:cs="Times New Roman"/>
          <w:sz w:val="24"/>
          <w:szCs w:val="20"/>
          <w:lang w:eastAsia="en-US"/>
        </w:rPr>
      </w:pPr>
      <w:r w:rsidRPr="00EE74DF">
        <w:rPr>
          <w:rFonts w:ascii="Arial" w:eastAsia="Times New Roman" w:hAnsi="Arial" w:cs="Times New Roman"/>
          <w:sz w:val="24"/>
          <w:szCs w:val="20"/>
          <w:lang w:eastAsia="en-US"/>
        </w:rPr>
        <w:t xml:space="preserve">Date: </w:t>
      </w:r>
      <w:r w:rsidR="00316AFA">
        <w:rPr>
          <w:rFonts w:ascii="Arial" w:eastAsia="Times New Roman" w:hAnsi="Arial" w:cs="Times New Roman"/>
          <w:sz w:val="24"/>
          <w:szCs w:val="20"/>
          <w:lang w:eastAsia="en-US"/>
        </w:rPr>
        <w:t>23 December</w:t>
      </w:r>
      <w:r w:rsidR="00B673DF">
        <w:rPr>
          <w:rFonts w:ascii="Arial" w:eastAsia="Times New Roman" w:hAnsi="Arial" w:cs="Times New Roman"/>
          <w:sz w:val="24"/>
          <w:szCs w:val="20"/>
          <w:lang w:eastAsia="en-US"/>
        </w:rPr>
        <w:t xml:space="preserve"> 202</w:t>
      </w:r>
      <w:r w:rsidR="00316AFA">
        <w:rPr>
          <w:rFonts w:ascii="Arial" w:eastAsia="Times New Roman" w:hAnsi="Arial" w:cs="Times New Roman"/>
          <w:sz w:val="24"/>
          <w:szCs w:val="20"/>
          <w:lang w:eastAsia="en-US"/>
        </w:rPr>
        <w:t>3</w:t>
      </w:r>
    </w:p>
    <w:p w14:paraId="05A5964A" w14:textId="77777777" w:rsidR="006A351C" w:rsidRDefault="006A351C" w:rsidP="00B673DF">
      <w:pPr>
        <w:rPr>
          <w:rFonts w:ascii="Arial" w:eastAsia="Times New Roman" w:hAnsi="Arial" w:cs="Times New Roman"/>
          <w:sz w:val="24"/>
          <w:szCs w:val="20"/>
          <w:lang w:eastAsia="en-US"/>
        </w:rPr>
      </w:pPr>
    </w:p>
    <w:p w14:paraId="13F75D89" w14:textId="674FCE73" w:rsidR="006A351C" w:rsidRPr="00EE74DF" w:rsidRDefault="006A351C" w:rsidP="00B673DF">
      <w:pPr>
        <w:rPr>
          <w:rFonts w:ascii="Arial" w:eastAsia="Times New Roman" w:hAnsi="Arial" w:cs="Times New Roman"/>
          <w:sz w:val="24"/>
          <w:szCs w:val="20"/>
          <w:lang w:eastAsia="en-US"/>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6829BEE4" w14:textId="77777777" w:rsidR="00EE74DF" w:rsidRPr="00EE74DF" w:rsidRDefault="00EE74DF" w:rsidP="00EE74DF">
      <w:pPr>
        <w:spacing w:before="480" w:after="240"/>
        <w:outlineLvl w:val="1"/>
        <w:rPr>
          <w:rFonts w:ascii="Arial" w:eastAsia="Times New Roman" w:hAnsi="Arial" w:cs="Arial"/>
          <w:b/>
          <w:bCs/>
          <w:sz w:val="28"/>
          <w:szCs w:val="32"/>
          <w:lang w:eastAsia="en-US"/>
        </w:rPr>
      </w:pPr>
      <w:r w:rsidRPr="00EE74DF">
        <w:rPr>
          <w:rFonts w:ascii="Arial" w:eastAsia="Times New Roman" w:hAnsi="Arial" w:cs="Arial"/>
          <w:b/>
          <w:bCs/>
          <w:sz w:val="28"/>
          <w:szCs w:val="32"/>
          <w:lang w:eastAsia="en-US"/>
        </w:rPr>
        <w:t>Mandatory Checks</w:t>
      </w:r>
    </w:p>
    <w:p w14:paraId="248D3228" w14:textId="77777777" w:rsidR="00EE74DF" w:rsidRPr="00EE74DF" w:rsidRDefault="00EE74DF" w:rsidP="00EE74DF">
      <w:pPr>
        <w:outlineLvl w:val="2"/>
        <w:rPr>
          <w:rFonts w:ascii="Arial" w:eastAsia="Times New Roman" w:hAnsi="Arial" w:cs="Arial"/>
          <w:b/>
          <w:bCs/>
          <w:i/>
          <w:sz w:val="24"/>
          <w:szCs w:val="28"/>
          <w:lang w:eastAsia="en-US"/>
        </w:rPr>
      </w:pPr>
      <w:r w:rsidRPr="00EE74DF">
        <w:rPr>
          <w:rFonts w:ascii="Arial" w:eastAsia="Times New Roman" w:hAnsi="Arial" w:cs="Arial"/>
          <w:b/>
          <w:bCs/>
          <w:i/>
          <w:sz w:val="24"/>
          <w:szCs w:val="28"/>
          <w:lang w:eastAsia="en-US"/>
        </w:rPr>
        <w:t xml:space="preserve">Ward Councillors notified:  NO, as it impacts on all Wards </w:t>
      </w:r>
    </w:p>
    <w:p w14:paraId="57C9EFA3" w14:textId="77777777" w:rsidR="00EE74DF" w:rsidRPr="00EE74DF" w:rsidRDefault="00EE74DF" w:rsidP="00EE74DF">
      <w:pPr>
        <w:spacing w:before="240"/>
        <w:ind w:left="720" w:hanging="720"/>
        <w:jc w:val="both"/>
        <w:outlineLvl w:val="2"/>
        <w:rPr>
          <w:rFonts w:ascii="Arial" w:eastAsia="Times New Roman" w:hAnsi="Arial" w:cs="Arial"/>
          <w:bCs/>
          <w:i/>
          <w:sz w:val="24"/>
          <w:szCs w:val="28"/>
          <w:lang w:eastAsia="en-US"/>
        </w:rPr>
      </w:pPr>
      <w:proofErr w:type="spellStart"/>
      <w:r w:rsidRPr="00EE74DF">
        <w:rPr>
          <w:rFonts w:ascii="Arial" w:eastAsia="Times New Roman" w:hAnsi="Arial" w:cs="Arial"/>
          <w:b/>
          <w:bCs/>
          <w:i/>
          <w:sz w:val="24"/>
          <w:szCs w:val="28"/>
          <w:lang w:eastAsia="en-US"/>
        </w:rPr>
        <w:t>EqIA</w:t>
      </w:r>
      <w:proofErr w:type="spellEnd"/>
      <w:r w:rsidRPr="00EE74DF">
        <w:rPr>
          <w:rFonts w:ascii="Arial" w:eastAsia="Times New Roman" w:hAnsi="Arial" w:cs="Arial"/>
          <w:b/>
          <w:bCs/>
          <w:i/>
          <w:sz w:val="24"/>
          <w:szCs w:val="28"/>
          <w:lang w:eastAsia="en-US"/>
        </w:rPr>
        <w:t xml:space="preserve"> carried out:  NO</w:t>
      </w:r>
    </w:p>
    <w:p w14:paraId="78FB2883" w14:textId="77777777" w:rsidR="00EE74DF" w:rsidRPr="00EE74DF" w:rsidRDefault="00EE74DF" w:rsidP="00EE74DF">
      <w:pPr>
        <w:rPr>
          <w:rFonts w:ascii="Arial" w:eastAsia="Times New Roman" w:hAnsi="Arial" w:cs="Times New Roman"/>
          <w:sz w:val="28"/>
          <w:szCs w:val="20"/>
          <w:lang w:eastAsia="en-US"/>
        </w:rPr>
      </w:pPr>
      <w:r w:rsidRPr="00EE74DF">
        <w:rPr>
          <w:rFonts w:ascii="Arial" w:eastAsia="Times New Roman" w:hAnsi="Arial" w:cs="Times New Roman"/>
          <w:sz w:val="28"/>
          <w:szCs w:val="20"/>
          <w:lang w:eastAsia="en-US"/>
        </w:rPr>
        <w:t xml:space="preserve">This is a technical financial report which does not require an </w:t>
      </w:r>
      <w:proofErr w:type="spellStart"/>
      <w:r w:rsidRPr="00EE74DF">
        <w:rPr>
          <w:rFonts w:ascii="Arial" w:eastAsia="Times New Roman" w:hAnsi="Arial" w:cs="Times New Roman"/>
          <w:sz w:val="28"/>
          <w:szCs w:val="20"/>
          <w:lang w:eastAsia="en-US"/>
        </w:rPr>
        <w:t>EqIA</w:t>
      </w:r>
      <w:proofErr w:type="spellEnd"/>
      <w:r w:rsidRPr="00EE74DF">
        <w:rPr>
          <w:rFonts w:ascii="Arial" w:eastAsia="Times New Roman" w:hAnsi="Arial" w:cs="Times New Roman"/>
          <w:sz w:val="28"/>
          <w:szCs w:val="20"/>
          <w:lang w:eastAsia="en-US"/>
        </w:rPr>
        <w:t>.</w:t>
      </w:r>
    </w:p>
    <w:p w14:paraId="0EC02CD8" w14:textId="77777777" w:rsidR="00EE74DF" w:rsidRPr="00EE74DF" w:rsidRDefault="00EE74DF" w:rsidP="00EE74DF">
      <w:pPr>
        <w:spacing w:before="240"/>
        <w:ind w:left="720" w:hanging="720"/>
        <w:outlineLvl w:val="2"/>
        <w:rPr>
          <w:rFonts w:ascii="Arial" w:eastAsia="Times New Roman" w:hAnsi="Arial" w:cs="Arial"/>
          <w:b/>
          <w:bCs/>
          <w:i/>
          <w:color w:val="FF0000"/>
          <w:sz w:val="24"/>
          <w:szCs w:val="28"/>
          <w:lang w:eastAsia="en-US"/>
        </w:rPr>
      </w:pPr>
      <w:proofErr w:type="spellStart"/>
      <w:r w:rsidRPr="00EE74DF">
        <w:rPr>
          <w:rFonts w:ascii="Arial" w:eastAsia="Times New Roman" w:hAnsi="Arial" w:cs="Arial"/>
          <w:b/>
          <w:bCs/>
          <w:i/>
          <w:sz w:val="24"/>
          <w:szCs w:val="28"/>
          <w:lang w:eastAsia="en-US"/>
        </w:rPr>
        <w:t>EqIA</w:t>
      </w:r>
      <w:proofErr w:type="spellEnd"/>
      <w:r w:rsidRPr="00EE74DF">
        <w:rPr>
          <w:rFonts w:ascii="Arial" w:eastAsia="Times New Roman" w:hAnsi="Arial" w:cs="Arial"/>
          <w:b/>
          <w:bCs/>
          <w:i/>
          <w:sz w:val="24"/>
          <w:szCs w:val="28"/>
          <w:lang w:eastAsia="en-US"/>
        </w:rPr>
        <w:t xml:space="preserve"> cleared by:  N/A</w:t>
      </w:r>
    </w:p>
    <w:p w14:paraId="7D8504E0" w14:textId="77777777" w:rsidR="00EE74DF" w:rsidRPr="00EE74DF" w:rsidRDefault="00EE74DF" w:rsidP="00EE74DF">
      <w:pPr>
        <w:rPr>
          <w:rFonts w:ascii="Arial" w:eastAsia="Times New Roman" w:hAnsi="Arial" w:cs="Times New Roman"/>
          <w:b/>
          <w:sz w:val="28"/>
          <w:szCs w:val="20"/>
          <w:lang w:eastAsia="en-US"/>
        </w:rPr>
      </w:pPr>
    </w:p>
    <w:p w14:paraId="7318FE3B" w14:textId="77777777" w:rsidR="00EE74DF" w:rsidRPr="00EE74DF" w:rsidRDefault="00EE74DF" w:rsidP="00EE74DF">
      <w:pPr>
        <w:rPr>
          <w:rFonts w:ascii="Arial" w:eastAsia="Times New Roman" w:hAnsi="Arial" w:cs="Times New Roman"/>
          <w:sz w:val="24"/>
          <w:szCs w:val="20"/>
          <w:lang w:eastAsia="en-US"/>
        </w:rPr>
      </w:pPr>
    </w:p>
    <w:p w14:paraId="20DE1D30" w14:textId="77777777" w:rsidR="00EE74DF" w:rsidRPr="00EE74DF" w:rsidRDefault="00EE74DF" w:rsidP="00EE74DF">
      <w:pPr>
        <w:keepNext/>
        <w:outlineLvl w:val="0"/>
        <w:rPr>
          <w:rFonts w:ascii="Arial Black" w:eastAsia="Times New Roman" w:hAnsi="Arial Black" w:cs="Arial"/>
          <w:bCs/>
          <w:sz w:val="32"/>
          <w:szCs w:val="32"/>
          <w:lang w:eastAsia="en-US"/>
        </w:rPr>
      </w:pPr>
      <w:r w:rsidRPr="00EE74DF">
        <w:rPr>
          <w:rFonts w:ascii="Arial Black" w:eastAsia="Times New Roman" w:hAnsi="Arial Black" w:cs="Arial"/>
          <w:bCs/>
          <w:sz w:val="32"/>
          <w:szCs w:val="32"/>
          <w:lang w:eastAsia="en-US"/>
        </w:rPr>
        <w:lastRenderedPageBreak/>
        <w:t>Section 4 - Contact Details and Background Papers</w:t>
      </w:r>
    </w:p>
    <w:p w14:paraId="041288BE" w14:textId="77777777" w:rsidR="00EE74DF" w:rsidRPr="00EE74DF" w:rsidRDefault="00EE74DF" w:rsidP="00EE74DF">
      <w:pPr>
        <w:keepNext/>
        <w:rPr>
          <w:rFonts w:ascii="Arial" w:eastAsia="Times New Roman" w:hAnsi="Arial" w:cs="Arial"/>
          <w:sz w:val="24"/>
          <w:szCs w:val="20"/>
          <w:lang w:eastAsia="en-US"/>
        </w:rPr>
      </w:pPr>
    </w:p>
    <w:p w14:paraId="56148D61" w14:textId="77777777" w:rsidR="00EE74DF" w:rsidRPr="00EE74DF" w:rsidRDefault="00EE74DF" w:rsidP="00EE74DF">
      <w:pPr>
        <w:tabs>
          <w:tab w:val="left" w:pos="1418"/>
          <w:tab w:val="left" w:pos="1560"/>
          <w:tab w:val="left" w:pos="7106"/>
          <w:tab w:val="left" w:pos="8976"/>
        </w:tabs>
        <w:ind w:right="257"/>
        <w:rPr>
          <w:rFonts w:ascii="Arial" w:eastAsia="Times New Roman" w:hAnsi="Arial" w:cs="Times New Roman"/>
          <w:b/>
          <w:sz w:val="28"/>
          <w:szCs w:val="20"/>
          <w:lang w:eastAsia="en-US"/>
        </w:rPr>
      </w:pPr>
      <w:r w:rsidRPr="00EE74DF">
        <w:rPr>
          <w:rFonts w:ascii="Arial" w:eastAsia="Times New Roman" w:hAnsi="Arial" w:cs="Times New Roman"/>
          <w:b/>
          <w:sz w:val="28"/>
          <w:szCs w:val="20"/>
          <w:lang w:eastAsia="en-US"/>
        </w:rPr>
        <w:t xml:space="preserve">Contact:  </w:t>
      </w:r>
    </w:p>
    <w:p w14:paraId="6D80B075" w14:textId="77777777" w:rsidR="00EE74DF" w:rsidRPr="00EE74DF" w:rsidRDefault="00EE74DF" w:rsidP="00260C14">
      <w:pPr>
        <w:keepNext/>
        <w:rPr>
          <w:rFonts w:ascii="Arial" w:eastAsia="Times New Roman" w:hAnsi="Arial" w:cs="Arial"/>
          <w:sz w:val="24"/>
          <w:szCs w:val="20"/>
          <w:lang w:eastAsia="en-US"/>
        </w:rPr>
      </w:pPr>
      <w:r w:rsidRPr="00EE74DF">
        <w:rPr>
          <w:rFonts w:ascii="Arial" w:eastAsia="Times New Roman" w:hAnsi="Arial" w:cs="Arial"/>
          <w:sz w:val="24"/>
          <w:szCs w:val="20"/>
          <w:lang w:eastAsia="en-US"/>
        </w:rPr>
        <w:t>Fern Silverio (Head of Service – Collections &amp; Housing Benefits),</w:t>
      </w:r>
    </w:p>
    <w:p w14:paraId="7CFE59C2" w14:textId="77777777" w:rsidR="00EE74DF" w:rsidRPr="00EE74DF" w:rsidRDefault="00EE74DF" w:rsidP="00260C14">
      <w:pPr>
        <w:keepNext/>
        <w:rPr>
          <w:rFonts w:ascii="Arial" w:eastAsia="Times New Roman" w:hAnsi="Arial" w:cs="Arial"/>
          <w:sz w:val="24"/>
          <w:szCs w:val="20"/>
          <w:lang w:val="fr-FR" w:eastAsia="en-US"/>
        </w:rPr>
      </w:pPr>
      <w:r w:rsidRPr="00EE74DF">
        <w:rPr>
          <w:rFonts w:ascii="Arial" w:eastAsia="Times New Roman" w:hAnsi="Arial" w:cs="Arial"/>
          <w:sz w:val="24"/>
          <w:szCs w:val="20"/>
          <w:lang w:val="fr-FR" w:eastAsia="en-US"/>
        </w:rPr>
        <w:t xml:space="preserve">Tel: 020-8736-6818 / email: </w:t>
      </w:r>
      <w:hyperlink r:id="rId14" w:history="1">
        <w:r w:rsidRPr="00EE74DF">
          <w:rPr>
            <w:rFonts w:ascii="Arial" w:eastAsia="Times New Roman" w:hAnsi="Arial" w:cs="Arial"/>
            <w:color w:val="0000FF"/>
            <w:sz w:val="24"/>
            <w:szCs w:val="20"/>
            <w:u w:val="single"/>
            <w:lang w:val="fr-FR" w:eastAsia="en-US"/>
          </w:rPr>
          <w:t>fern.silverio@harrow.gov.uk</w:t>
        </w:r>
      </w:hyperlink>
    </w:p>
    <w:p w14:paraId="44C65EFD" w14:textId="77777777" w:rsidR="00EE74DF" w:rsidRPr="00EE74DF" w:rsidRDefault="00EE74DF" w:rsidP="00EE74DF">
      <w:pPr>
        <w:rPr>
          <w:rFonts w:ascii="Arial" w:eastAsia="Times New Roman" w:hAnsi="Arial" w:cs="Times New Roman"/>
          <w:b/>
          <w:sz w:val="28"/>
          <w:szCs w:val="20"/>
          <w:lang w:val="fr-FR" w:eastAsia="en-US"/>
        </w:rPr>
      </w:pPr>
    </w:p>
    <w:p w14:paraId="0936DEF7" w14:textId="10351F25" w:rsidR="00EE74DF" w:rsidRPr="00EE74DF" w:rsidRDefault="00EE74DF" w:rsidP="00EE74DF">
      <w:pPr>
        <w:rPr>
          <w:rFonts w:ascii="Arial" w:eastAsia="Times New Roman" w:hAnsi="Arial" w:cs="Times New Roman"/>
          <w:bCs/>
          <w:color w:val="FF0000"/>
          <w:sz w:val="28"/>
          <w:szCs w:val="20"/>
          <w:lang w:eastAsia="en-US"/>
        </w:rPr>
      </w:pPr>
      <w:r w:rsidRPr="00EE74DF">
        <w:rPr>
          <w:rFonts w:ascii="Arial" w:eastAsia="Times New Roman" w:hAnsi="Arial" w:cs="Times New Roman"/>
          <w:b/>
          <w:sz w:val="28"/>
          <w:szCs w:val="20"/>
          <w:lang w:eastAsia="en-US"/>
        </w:rPr>
        <w:t xml:space="preserve">Background Papers:  </w:t>
      </w:r>
      <w:r w:rsidR="00674BF5" w:rsidRPr="00674BF5">
        <w:rPr>
          <w:rFonts w:ascii="Arial" w:eastAsia="Times New Roman" w:hAnsi="Arial" w:cs="Times New Roman"/>
          <w:bCs/>
          <w:sz w:val="28"/>
          <w:szCs w:val="20"/>
          <w:lang w:eastAsia="en-US"/>
        </w:rPr>
        <w:t>None</w:t>
      </w:r>
    </w:p>
    <w:p w14:paraId="3930AF27" w14:textId="77777777" w:rsidR="00EE74DF" w:rsidRPr="00EE74DF" w:rsidRDefault="00EE74DF" w:rsidP="00EE74DF">
      <w:pPr>
        <w:tabs>
          <w:tab w:val="left" w:pos="8976"/>
        </w:tabs>
        <w:ind w:right="257"/>
        <w:rPr>
          <w:rFonts w:ascii="Arial" w:eastAsia="Times New Roman" w:hAnsi="Arial" w:cs="Arial"/>
          <w:color w:val="0000FF"/>
          <w:sz w:val="24"/>
          <w:szCs w:val="24"/>
          <w:u w:val="single"/>
          <w:lang w:eastAsia="en-US"/>
        </w:rPr>
      </w:pPr>
    </w:p>
    <w:p w14:paraId="7EB45518" w14:textId="2CAE81E5" w:rsidR="00EE74DF" w:rsidRPr="00260C14" w:rsidRDefault="00EE74DF" w:rsidP="00260C14">
      <w:pPr>
        <w:spacing w:before="480"/>
        <w:rPr>
          <w:rFonts w:ascii="Arial" w:eastAsia="Times New Roman" w:hAnsi="Arial" w:cs="Times New Roman"/>
          <w:iCs/>
          <w:sz w:val="24"/>
          <w:szCs w:val="20"/>
          <w:lang w:eastAsia="en-US"/>
        </w:rPr>
      </w:pPr>
      <w:r w:rsidRPr="00EE74DF">
        <w:rPr>
          <w:rFonts w:ascii="Arial Black" w:eastAsia="Times New Roman" w:hAnsi="Arial Black" w:cs="Times New Roman"/>
          <w:sz w:val="28"/>
          <w:szCs w:val="20"/>
          <w:lang w:eastAsia="en-US"/>
        </w:rPr>
        <w:t>Call-in waived by the Chair of Overview and Scrutiny Committee</w:t>
      </w:r>
      <w:r w:rsidR="00260C14" w:rsidRPr="00260C14">
        <w:rPr>
          <w:rFonts w:ascii="Arial" w:eastAsia="Times New Roman" w:hAnsi="Arial" w:cs="Times New Roman"/>
          <w:b/>
          <w:bCs/>
          <w:i/>
          <w:sz w:val="24"/>
          <w:szCs w:val="24"/>
          <w:lang w:eastAsia="en-US"/>
        </w:rPr>
        <w:t>:</w:t>
      </w:r>
      <w:r w:rsidR="00260C14" w:rsidRPr="00260C14">
        <w:rPr>
          <w:rFonts w:ascii="Arial" w:eastAsia="Times New Roman" w:hAnsi="Arial" w:cs="Times New Roman"/>
          <w:b/>
          <w:bCs/>
          <w:iCs/>
          <w:sz w:val="24"/>
          <w:szCs w:val="24"/>
          <w:lang w:eastAsia="en-US"/>
        </w:rPr>
        <w:t xml:space="preserve"> No</w:t>
      </w:r>
    </w:p>
    <w:p w14:paraId="67316EAE" w14:textId="77777777" w:rsidR="00EE74DF" w:rsidRPr="00EE74DF" w:rsidRDefault="00EE74DF" w:rsidP="00EE74DF">
      <w:pPr>
        <w:rPr>
          <w:rFonts w:ascii="Arial" w:eastAsia="Times New Roman" w:hAnsi="Arial" w:cs="Times New Roman"/>
          <w:sz w:val="24"/>
          <w:szCs w:val="20"/>
          <w:lang w:eastAsia="en-US"/>
        </w:rPr>
      </w:pPr>
    </w:p>
    <w:p w14:paraId="2E6142DE" w14:textId="77777777" w:rsidR="00EE74DF" w:rsidRPr="001A3AD4" w:rsidRDefault="00EE74DF" w:rsidP="00EE74DF">
      <w:pPr>
        <w:pStyle w:val="StyleListParagraphBold"/>
        <w:ind w:left="0"/>
        <w:rPr>
          <w:rFonts w:ascii="Arial" w:hAnsi="Arial"/>
          <w:sz w:val="24"/>
          <w:szCs w:val="24"/>
        </w:rPr>
      </w:pPr>
    </w:p>
    <w:sectPr w:rsidR="00EE74DF" w:rsidRPr="001A3AD4"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EA9D" w14:textId="77777777" w:rsidR="00FF0F6E" w:rsidRDefault="00FF0F6E">
      <w:r>
        <w:separator/>
      </w:r>
    </w:p>
  </w:endnote>
  <w:endnote w:type="continuationSeparator" w:id="0">
    <w:p w14:paraId="29B16D03" w14:textId="77777777" w:rsidR="00FF0F6E" w:rsidRDefault="00FF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5EF9" w14:textId="77777777" w:rsidR="00FF0F6E" w:rsidRDefault="00FF0F6E">
      <w:r>
        <w:separator/>
      </w:r>
    </w:p>
  </w:footnote>
  <w:footnote w:type="continuationSeparator" w:id="0">
    <w:p w14:paraId="171A9B45" w14:textId="77777777" w:rsidR="00FF0F6E" w:rsidRDefault="00FF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36A"/>
    <w:multiLevelType w:val="hybridMultilevel"/>
    <w:tmpl w:val="33606F02"/>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A46D9"/>
    <w:multiLevelType w:val="hybridMultilevel"/>
    <w:tmpl w:val="467EE6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256C42"/>
    <w:multiLevelType w:val="hybridMultilevel"/>
    <w:tmpl w:val="506ED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00565"/>
    <w:multiLevelType w:val="hybridMultilevel"/>
    <w:tmpl w:val="EF0EAF26"/>
    <w:lvl w:ilvl="0" w:tplc="6CF2E840">
      <w:start w:val="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D6C93"/>
    <w:multiLevelType w:val="hybridMultilevel"/>
    <w:tmpl w:val="583C8E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167230">
    <w:abstractNumId w:val="2"/>
  </w:num>
  <w:num w:numId="2" w16cid:durableId="1276059689">
    <w:abstractNumId w:val="5"/>
  </w:num>
  <w:num w:numId="3" w16cid:durableId="1266617340">
    <w:abstractNumId w:val="1"/>
  </w:num>
  <w:num w:numId="4" w16cid:durableId="308706256">
    <w:abstractNumId w:val="8"/>
  </w:num>
  <w:num w:numId="5" w16cid:durableId="333185153">
    <w:abstractNumId w:val="6"/>
  </w:num>
  <w:num w:numId="6" w16cid:durableId="1424956549">
    <w:abstractNumId w:val="0"/>
  </w:num>
  <w:num w:numId="7" w16cid:durableId="254019973">
    <w:abstractNumId w:val="3"/>
  </w:num>
  <w:num w:numId="8" w16cid:durableId="1593590802">
    <w:abstractNumId w:val="10"/>
  </w:num>
  <w:num w:numId="9" w16cid:durableId="909854042">
    <w:abstractNumId w:val="9"/>
  </w:num>
  <w:num w:numId="10" w16cid:durableId="1530411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78214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A80"/>
    <w:rsid w:val="0002257A"/>
    <w:rsid w:val="00036B8F"/>
    <w:rsid w:val="0004029A"/>
    <w:rsid w:val="000409AF"/>
    <w:rsid w:val="000474E3"/>
    <w:rsid w:val="0006034E"/>
    <w:rsid w:val="00063783"/>
    <w:rsid w:val="00073765"/>
    <w:rsid w:val="000929A6"/>
    <w:rsid w:val="00095FA1"/>
    <w:rsid w:val="000B5015"/>
    <w:rsid w:val="000B788F"/>
    <w:rsid w:val="000B7C66"/>
    <w:rsid w:val="000D4E36"/>
    <w:rsid w:val="000E56EC"/>
    <w:rsid w:val="000E62FE"/>
    <w:rsid w:val="00105B8A"/>
    <w:rsid w:val="001161E4"/>
    <w:rsid w:val="0012123B"/>
    <w:rsid w:val="00121E8B"/>
    <w:rsid w:val="00125A26"/>
    <w:rsid w:val="00127CD6"/>
    <w:rsid w:val="001472A8"/>
    <w:rsid w:val="0015376F"/>
    <w:rsid w:val="001614E0"/>
    <w:rsid w:val="001656F0"/>
    <w:rsid w:val="00171BD8"/>
    <w:rsid w:val="0017653E"/>
    <w:rsid w:val="00180370"/>
    <w:rsid w:val="00182B01"/>
    <w:rsid w:val="001840D2"/>
    <w:rsid w:val="0019431B"/>
    <w:rsid w:val="001966D7"/>
    <w:rsid w:val="001A3AD4"/>
    <w:rsid w:val="001C43D7"/>
    <w:rsid w:val="001C4D2E"/>
    <w:rsid w:val="001C7E35"/>
    <w:rsid w:val="001D3ADD"/>
    <w:rsid w:val="001E3C06"/>
    <w:rsid w:val="001F0037"/>
    <w:rsid w:val="001F0BE9"/>
    <w:rsid w:val="00202D79"/>
    <w:rsid w:val="00205D2F"/>
    <w:rsid w:val="00215E8F"/>
    <w:rsid w:val="002206FE"/>
    <w:rsid w:val="00221A93"/>
    <w:rsid w:val="002322BB"/>
    <w:rsid w:val="00245C6E"/>
    <w:rsid w:val="00251254"/>
    <w:rsid w:val="002548D1"/>
    <w:rsid w:val="00260C14"/>
    <w:rsid w:val="00266EFF"/>
    <w:rsid w:val="002725AA"/>
    <w:rsid w:val="0027283B"/>
    <w:rsid w:val="00277052"/>
    <w:rsid w:val="0028019B"/>
    <w:rsid w:val="00282E73"/>
    <w:rsid w:val="00283CAB"/>
    <w:rsid w:val="0028525A"/>
    <w:rsid w:val="002A3FEF"/>
    <w:rsid w:val="002B54A6"/>
    <w:rsid w:val="002D72EC"/>
    <w:rsid w:val="002F3EE9"/>
    <w:rsid w:val="00303F9A"/>
    <w:rsid w:val="00307F76"/>
    <w:rsid w:val="00312A1A"/>
    <w:rsid w:val="00316AFA"/>
    <w:rsid w:val="00321FBB"/>
    <w:rsid w:val="00326B26"/>
    <w:rsid w:val="00330832"/>
    <w:rsid w:val="003313EA"/>
    <w:rsid w:val="00333FAA"/>
    <w:rsid w:val="00334519"/>
    <w:rsid w:val="003355D7"/>
    <w:rsid w:val="00336DA3"/>
    <w:rsid w:val="0036201C"/>
    <w:rsid w:val="00372FA2"/>
    <w:rsid w:val="00376768"/>
    <w:rsid w:val="00377569"/>
    <w:rsid w:val="00380F87"/>
    <w:rsid w:val="003819F0"/>
    <w:rsid w:val="003B3A7A"/>
    <w:rsid w:val="003B79D6"/>
    <w:rsid w:val="003C270D"/>
    <w:rsid w:val="003E4896"/>
    <w:rsid w:val="003F200F"/>
    <w:rsid w:val="003F3AFD"/>
    <w:rsid w:val="003F4E3A"/>
    <w:rsid w:val="00403812"/>
    <w:rsid w:val="004076C8"/>
    <w:rsid w:val="004207E3"/>
    <w:rsid w:val="00421A4C"/>
    <w:rsid w:val="004238C2"/>
    <w:rsid w:val="00435B5D"/>
    <w:rsid w:val="004363F7"/>
    <w:rsid w:val="0044525C"/>
    <w:rsid w:val="00447820"/>
    <w:rsid w:val="0045000A"/>
    <w:rsid w:val="004552C8"/>
    <w:rsid w:val="004553F1"/>
    <w:rsid w:val="0045596B"/>
    <w:rsid w:val="00471C1F"/>
    <w:rsid w:val="004809FA"/>
    <w:rsid w:val="004A36EC"/>
    <w:rsid w:val="004C2D09"/>
    <w:rsid w:val="004C4A75"/>
    <w:rsid w:val="004D2DA0"/>
    <w:rsid w:val="004E14A4"/>
    <w:rsid w:val="004E24F9"/>
    <w:rsid w:val="004F54BD"/>
    <w:rsid w:val="004F56C5"/>
    <w:rsid w:val="00506185"/>
    <w:rsid w:val="00522997"/>
    <w:rsid w:val="005354D0"/>
    <w:rsid w:val="00540D36"/>
    <w:rsid w:val="0054172C"/>
    <w:rsid w:val="00544DB3"/>
    <w:rsid w:val="0054590F"/>
    <w:rsid w:val="005459EC"/>
    <w:rsid w:val="005619FF"/>
    <w:rsid w:val="00563EA4"/>
    <w:rsid w:val="005718B5"/>
    <w:rsid w:val="005808FB"/>
    <w:rsid w:val="005811F8"/>
    <w:rsid w:val="00582605"/>
    <w:rsid w:val="00591016"/>
    <w:rsid w:val="005A652D"/>
    <w:rsid w:val="005B3F67"/>
    <w:rsid w:val="005D548F"/>
    <w:rsid w:val="005D6EF5"/>
    <w:rsid w:val="005E1BFF"/>
    <w:rsid w:val="005E3A10"/>
    <w:rsid w:val="005E7509"/>
    <w:rsid w:val="005F76A9"/>
    <w:rsid w:val="00601D7F"/>
    <w:rsid w:val="00605A4C"/>
    <w:rsid w:val="006141C3"/>
    <w:rsid w:val="006227C0"/>
    <w:rsid w:val="00645B8B"/>
    <w:rsid w:val="00650098"/>
    <w:rsid w:val="00655044"/>
    <w:rsid w:val="0065737E"/>
    <w:rsid w:val="00666922"/>
    <w:rsid w:val="00670F17"/>
    <w:rsid w:val="006710C7"/>
    <w:rsid w:val="00674BF5"/>
    <w:rsid w:val="00677A02"/>
    <w:rsid w:val="00696A83"/>
    <w:rsid w:val="006A351C"/>
    <w:rsid w:val="006C5149"/>
    <w:rsid w:val="006C580A"/>
    <w:rsid w:val="006C5BEE"/>
    <w:rsid w:val="006C790F"/>
    <w:rsid w:val="006D1E69"/>
    <w:rsid w:val="006F057C"/>
    <w:rsid w:val="006F22DA"/>
    <w:rsid w:val="006F2EB3"/>
    <w:rsid w:val="006F3DB1"/>
    <w:rsid w:val="007112D1"/>
    <w:rsid w:val="007116B1"/>
    <w:rsid w:val="00714BEE"/>
    <w:rsid w:val="00721215"/>
    <w:rsid w:val="0072719A"/>
    <w:rsid w:val="00737180"/>
    <w:rsid w:val="007400CF"/>
    <w:rsid w:val="00744A31"/>
    <w:rsid w:val="0075056C"/>
    <w:rsid w:val="0075203E"/>
    <w:rsid w:val="00756DB5"/>
    <w:rsid w:val="00766F8E"/>
    <w:rsid w:val="007852A6"/>
    <w:rsid w:val="007A6F39"/>
    <w:rsid w:val="007B1C7D"/>
    <w:rsid w:val="007B23FC"/>
    <w:rsid w:val="007B7F93"/>
    <w:rsid w:val="007D0C1D"/>
    <w:rsid w:val="007D2000"/>
    <w:rsid w:val="007D4DBF"/>
    <w:rsid w:val="007E4732"/>
    <w:rsid w:val="007E4BA4"/>
    <w:rsid w:val="007F004E"/>
    <w:rsid w:val="007F21AB"/>
    <w:rsid w:val="007F335A"/>
    <w:rsid w:val="00803104"/>
    <w:rsid w:val="00812901"/>
    <w:rsid w:val="008136DD"/>
    <w:rsid w:val="00826B9A"/>
    <w:rsid w:val="00842757"/>
    <w:rsid w:val="00843CC2"/>
    <w:rsid w:val="00843FCC"/>
    <w:rsid w:val="0085266D"/>
    <w:rsid w:val="00884A45"/>
    <w:rsid w:val="0089267B"/>
    <w:rsid w:val="00896773"/>
    <w:rsid w:val="00896A6E"/>
    <w:rsid w:val="00896A9A"/>
    <w:rsid w:val="008A1EF0"/>
    <w:rsid w:val="008A5AA0"/>
    <w:rsid w:val="008B1068"/>
    <w:rsid w:val="008D2BF3"/>
    <w:rsid w:val="008E0406"/>
    <w:rsid w:val="008E224D"/>
    <w:rsid w:val="008F6606"/>
    <w:rsid w:val="0092530B"/>
    <w:rsid w:val="009341A6"/>
    <w:rsid w:val="0094208C"/>
    <w:rsid w:val="00942F17"/>
    <w:rsid w:val="00943236"/>
    <w:rsid w:val="00952CEF"/>
    <w:rsid w:val="00955421"/>
    <w:rsid w:val="00960010"/>
    <w:rsid w:val="00986AD8"/>
    <w:rsid w:val="00990E9C"/>
    <w:rsid w:val="00992A32"/>
    <w:rsid w:val="00994542"/>
    <w:rsid w:val="00994908"/>
    <w:rsid w:val="009A763D"/>
    <w:rsid w:val="009B160B"/>
    <w:rsid w:val="009C237B"/>
    <w:rsid w:val="009C4DD1"/>
    <w:rsid w:val="009E5A93"/>
    <w:rsid w:val="009F3154"/>
    <w:rsid w:val="00A1211C"/>
    <w:rsid w:val="00A20113"/>
    <w:rsid w:val="00A20D78"/>
    <w:rsid w:val="00A2215F"/>
    <w:rsid w:val="00A22839"/>
    <w:rsid w:val="00A23E19"/>
    <w:rsid w:val="00A33185"/>
    <w:rsid w:val="00A37699"/>
    <w:rsid w:val="00A53B04"/>
    <w:rsid w:val="00A661F4"/>
    <w:rsid w:val="00A66326"/>
    <w:rsid w:val="00A7271A"/>
    <w:rsid w:val="00A74D79"/>
    <w:rsid w:val="00A81E19"/>
    <w:rsid w:val="00A9723B"/>
    <w:rsid w:val="00AB795F"/>
    <w:rsid w:val="00AC6312"/>
    <w:rsid w:val="00AD1E77"/>
    <w:rsid w:val="00AD6D80"/>
    <w:rsid w:val="00AE6C5F"/>
    <w:rsid w:val="00AF31F7"/>
    <w:rsid w:val="00B008A4"/>
    <w:rsid w:val="00B1160D"/>
    <w:rsid w:val="00B139FB"/>
    <w:rsid w:val="00B24DFF"/>
    <w:rsid w:val="00B444E6"/>
    <w:rsid w:val="00B52011"/>
    <w:rsid w:val="00B53608"/>
    <w:rsid w:val="00B53EFF"/>
    <w:rsid w:val="00B54AFA"/>
    <w:rsid w:val="00B671A4"/>
    <w:rsid w:val="00B673DF"/>
    <w:rsid w:val="00B804E8"/>
    <w:rsid w:val="00B83B30"/>
    <w:rsid w:val="00BC206C"/>
    <w:rsid w:val="00BC431A"/>
    <w:rsid w:val="00BC64C7"/>
    <w:rsid w:val="00BD1396"/>
    <w:rsid w:val="00BE4011"/>
    <w:rsid w:val="00BE5777"/>
    <w:rsid w:val="00BF5AFA"/>
    <w:rsid w:val="00BF76FA"/>
    <w:rsid w:val="00C006B2"/>
    <w:rsid w:val="00C01A35"/>
    <w:rsid w:val="00C03772"/>
    <w:rsid w:val="00C04EDA"/>
    <w:rsid w:val="00C119A2"/>
    <w:rsid w:val="00C53F1A"/>
    <w:rsid w:val="00C57267"/>
    <w:rsid w:val="00C616FF"/>
    <w:rsid w:val="00C62B63"/>
    <w:rsid w:val="00C72B5B"/>
    <w:rsid w:val="00C869F3"/>
    <w:rsid w:val="00CB31A6"/>
    <w:rsid w:val="00CC0750"/>
    <w:rsid w:val="00CC18AC"/>
    <w:rsid w:val="00CC3CAF"/>
    <w:rsid w:val="00CD4EB6"/>
    <w:rsid w:val="00CD6717"/>
    <w:rsid w:val="00CD7D5D"/>
    <w:rsid w:val="00CE1B0D"/>
    <w:rsid w:val="00CF0621"/>
    <w:rsid w:val="00CF0FC4"/>
    <w:rsid w:val="00CF6932"/>
    <w:rsid w:val="00D01A72"/>
    <w:rsid w:val="00D01FE3"/>
    <w:rsid w:val="00D0381E"/>
    <w:rsid w:val="00D04F20"/>
    <w:rsid w:val="00D06CA3"/>
    <w:rsid w:val="00D07F46"/>
    <w:rsid w:val="00D12FD6"/>
    <w:rsid w:val="00D170E5"/>
    <w:rsid w:val="00D35730"/>
    <w:rsid w:val="00D37F2F"/>
    <w:rsid w:val="00D415B9"/>
    <w:rsid w:val="00D50C4A"/>
    <w:rsid w:val="00D528E8"/>
    <w:rsid w:val="00D73D99"/>
    <w:rsid w:val="00D7633A"/>
    <w:rsid w:val="00D771D0"/>
    <w:rsid w:val="00D835CF"/>
    <w:rsid w:val="00DA176F"/>
    <w:rsid w:val="00DA26FB"/>
    <w:rsid w:val="00DA36BE"/>
    <w:rsid w:val="00DB6C3D"/>
    <w:rsid w:val="00DC5ACF"/>
    <w:rsid w:val="00DC698B"/>
    <w:rsid w:val="00DD3573"/>
    <w:rsid w:val="00DD7468"/>
    <w:rsid w:val="00DE25E9"/>
    <w:rsid w:val="00DE59D7"/>
    <w:rsid w:val="00DE71D3"/>
    <w:rsid w:val="00DE72CF"/>
    <w:rsid w:val="00DF08A0"/>
    <w:rsid w:val="00E05846"/>
    <w:rsid w:val="00E12A76"/>
    <w:rsid w:val="00E13BEF"/>
    <w:rsid w:val="00E30B84"/>
    <w:rsid w:val="00E4142A"/>
    <w:rsid w:val="00E4670A"/>
    <w:rsid w:val="00E70760"/>
    <w:rsid w:val="00E9253C"/>
    <w:rsid w:val="00E94780"/>
    <w:rsid w:val="00E94D40"/>
    <w:rsid w:val="00EB3CF0"/>
    <w:rsid w:val="00EB45B5"/>
    <w:rsid w:val="00EB5E57"/>
    <w:rsid w:val="00EB61DB"/>
    <w:rsid w:val="00EC77AE"/>
    <w:rsid w:val="00ED1AD0"/>
    <w:rsid w:val="00ED4AFD"/>
    <w:rsid w:val="00ED6776"/>
    <w:rsid w:val="00EE1A8D"/>
    <w:rsid w:val="00EE4FBE"/>
    <w:rsid w:val="00EE74DF"/>
    <w:rsid w:val="00EF6699"/>
    <w:rsid w:val="00F01CF0"/>
    <w:rsid w:val="00F02A73"/>
    <w:rsid w:val="00F038A1"/>
    <w:rsid w:val="00F06E4E"/>
    <w:rsid w:val="00F238E0"/>
    <w:rsid w:val="00F23B29"/>
    <w:rsid w:val="00F42E1E"/>
    <w:rsid w:val="00F51E01"/>
    <w:rsid w:val="00F5649A"/>
    <w:rsid w:val="00F67DC5"/>
    <w:rsid w:val="00F82342"/>
    <w:rsid w:val="00F877DB"/>
    <w:rsid w:val="00F91AE4"/>
    <w:rsid w:val="00F927E2"/>
    <w:rsid w:val="00F93C8B"/>
    <w:rsid w:val="00F959DD"/>
    <w:rsid w:val="00F960D5"/>
    <w:rsid w:val="00FB0C68"/>
    <w:rsid w:val="00FB1231"/>
    <w:rsid w:val="00FB32FA"/>
    <w:rsid w:val="00FB642A"/>
    <w:rsid w:val="00FC1C5C"/>
    <w:rsid w:val="00FE17E2"/>
    <w:rsid w:val="00FF0F6E"/>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010"/>
    <w:rPr>
      <w:rFonts w:ascii="Calibri" w:eastAsia="Calibri" w:hAnsi="Calibri" w:cs="Calibri"/>
      <w:sz w:val="22"/>
      <w:szCs w:val="22"/>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cs="Arial"/>
      <w:b/>
      <w:bCs/>
      <w:color w:val="000000"/>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245C6E"/>
    <w:rPr>
      <w:rFonts w:ascii="Arial" w:hAnsi="Arial"/>
      <w:sz w:val="24"/>
      <w:lang w:eastAsia="en-US"/>
    </w:rPr>
  </w:style>
  <w:style w:type="paragraph" w:styleId="BodyText3">
    <w:name w:val="Body Text 3"/>
    <w:basedOn w:val="Normal"/>
    <w:link w:val="BodyText3Char"/>
    <w:semiHidden/>
    <w:unhideWhenUsed/>
    <w:rsid w:val="005619FF"/>
    <w:pPr>
      <w:spacing w:after="120"/>
    </w:pPr>
    <w:rPr>
      <w:sz w:val="16"/>
      <w:szCs w:val="16"/>
    </w:rPr>
  </w:style>
  <w:style w:type="character" w:customStyle="1" w:styleId="BodyText3Char">
    <w:name w:val="Body Text 3 Char"/>
    <w:basedOn w:val="DefaultParagraphFont"/>
    <w:link w:val="BodyText3"/>
    <w:semiHidden/>
    <w:rsid w:val="005619FF"/>
    <w:rPr>
      <w:rFonts w:ascii="Arial" w:hAnsi="Arial"/>
      <w:sz w:val="16"/>
      <w:szCs w:val="16"/>
      <w:lang w:eastAsia="en-US"/>
    </w:rPr>
  </w:style>
  <w:style w:type="paragraph" w:styleId="CommentText">
    <w:name w:val="annotation text"/>
    <w:basedOn w:val="Normal"/>
    <w:link w:val="CommentTextChar"/>
    <w:unhideWhenUsed/>
    <w:rsid w:val="005619FF"/>
    <w:rPr>
      <w:sz w:val="20"/>
    </w:rPr>
  </w:style>
  <w:style w:type="character" w:customStyle="1" w:styleId="CommentTextChar">
    <w:name w:val="Comment Text Char"/>
    <w:basedOn w:val="DefaultParagraphFont"/>
    <w:link w:val="CommentText"/>
    <w:rsid w:val="005619FF"/>
    <w:rPr>
      <w:rFonts w:ascii="Arial" w:hAnsi="Arial"/>
      <w:lang w:eastAsia="en-US"/>
    </w:rPr>
  </w:style>
  <w:style w:type="character" w:styleId="CommentReference">
    <w:name w:val="annotation reference"/>
    <w:semiHidden/>
    <w:rsid w:val="005619FF"/>
    <w:rPr>
      <w:sz w:val="16"/>
      <w:szCs w:val="16"/>
    </w:rPr>
  </w:style>
  <w:style w:type="paragraph" w:styleId="CommentSubject">
    <w:name w:val="annotation subject"/>
    <w:basedOn w:val="CommentText"/>
    <w:next w:val="CommentText"/>
    <w:link w:val="CommentSubjectChar"/>
    <w:semiHidden/>
    <w:unhideWhenUsed/>
    <w:rsid w:val="006C790F"/>
    <w:rPr>
      <w:b/>
      <w:bCs/>
      <w:szCs w:val="20"/>
    </w:rPr>
  </w:style>
  <w:style w:type="character" w:customStyle="1" w:styleId="CommentSubjectChar">
    <w:name w:val="Comment Subject Char"/>
    <w:basedOn w:val="CommentTextChar"/>
    <w:link w:val="CommentSubject"/>
    <w:semiHidden/>
    <w:rsid w:val="006C790F"/>
    <w:rPr>
      <w:rFonts w:ascii="Calibri" w:eastAsia="Calibri" w:hAnsi="Calibri" w:cs="Calibri"/>
      <w:b/>
      <w:bCs/>
      <w:lang w:eastAsia="en-US"/>
    </w:rPr>
  </w:style>
  <w:style w:type="paragraph" w:styleId="Revision">
    <w:name w:val="Revision"/>
    <w:hidden/>
    <w:uiPriority w:val="99"/>
    <w:semiHidden/>
    <w:rsid w:val="00F01CF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240">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0791286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www.crowncommercial.gov.uk%2Fagreements%2FRM6259&amp;data=05%7C01%7CMartin.Trim%40harrow.gov.uk%7C01936322007849dc3e1d08dbafb2552c%7Cd2c39953a8db4c3c97f2d2dc76fb3e2c%7C0%7C0%7C638296952683159640%7CUnknown%7CTWFpbGZsb3d8eyJWIjoiMC4wLjAwMDAiLCJQIjoiV2luMzIiLCJBTiI6Ik1haWwiLCJXVCI6Mn0%3D%7C3000%7C%7C%7C&amp;sdata=6lNa9UEZn8Bn3l7BLNS7ZZgWaovWxAXYe1dpDId6qB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2</cp:revision>
  <cp:lastPrinted>2014-10-31T16:34:00Z</cp:lastPrinted>
  <dcterms:created xsi:type="dcterms:W3CDTF">2024-01-11T12:57:00Z</dcterms:created>
  <dcterms:modified xsi:type="dcterms:W3CDTF">2024-01-11T12:57:00Z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