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A160B2">
      <w:pPr>
        <w:spacing w:after="480"/>
      </w:pPr>
      <w:r>
        <w:rPr>
          <w:noProof/>
        </w:rPr>
        <w:drawing>
          <wp:inline distT="0" distB="0" distL="0" distR="0" wp14:anchorId="633373E7" wp14:editId="325B2D3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A160B2" w14:paraId="3E9231EB" w14:textId="77777777" w:rsidTr="007855AE">
        <w:trPr>
          <w:tblHeader/>
        </w:trPr>
        <w:tc>
          <w:tcPr>
            <w:tcW w:w="3388"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21" w:type="dxa"/>
            <w:tcBorders>
              <w:bottom w:val="single" w:sz="18" w:space="0" w:color="auto"/>
            </w:tcBorders>
          </w:tcPr>
          <w:p w14:paraId="4A91C7BE" w14:textId="633A0B6C" w:rsidR="00A160B2" w:rsidRDefault="00B84A87" w:rsidP="006C3150">
            <w:pPr>
              <w:pStyle w:val="Heading1"/>
              <w:outlineLvl w:val="0"/>
            </w:pPr>
            <w:r>
              <w:t>Pension Fund</w:t>
            </w:r>
            <w:r w:rsidR="00A160B2">
              <w:t xml:space="preserve"> Committee</w:t>
            </w:r>
          </w:p>
          <w:p w14:paraId="55A88F66" w14:textId="44D52632" w:rsidR="00A160B2" w:rsidRPr="00A160B2" w:rsidRDefault="00A160B2" w:rsidP="006C3150">
            <w:pPr>
              <w:pStyle w:val="Heading1"/>
              <w:outlineLvl w:val="0"/>
              <w:rPr>
                <w:color w:val="0000FF"/>
                <w:szCs w:val="24"/>
              </w:rPr>
            </w:pPr>
          </w:p>
        </w:tc>
      </w:tr>
      <w:tr w:rsidR="00A160B2" w14:paraId="5281F5A9" w14:textId="77777777" w:rsidTr="007855AE">
        <w:tc>
          <w:tcPr>
            <w:tcW w:w="3388"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1" w:type="dxa"/>
            <w:tcBorders>
              <w:top w:val="single" w:sz="18" w:space="0" w:color="auto"/>
            </w:tcBorders>
          </w:tcPr>
          <w:p w14:paraId="495EBCE8" w14:textId="23B85ABA" w:rsidR="00A160B2" w:rsidRPr="007C0B9D" w:rsidRDefault="00823E8A" w:rsidP="006C3150">
            <w:pPr>
              <w:pStyle w:val="Infotext"/>
              <w:rPr>
                <w:rFonts w:cs="Arial"/>
                <w:sz w:val="24"/>
                <w:szCs w:val="24"/>
              </w:rPr>
            </w:pPr>
            <w:r w:rsidRPr="007C0B9D">
              <w:rPr>
                <w:rFonts w:cs="Arial"/>
                <w:sz w:val="24"/>
                <w:szCs w:val="24"/>
              </w:rPr>
              <w:t>23 Nov</w:t>
            </w:r>
            <w:r w:rsidR="00922249" w:rsidRPr="007C0B9D">
              <w:rPr>
                <w:rFonts w:cs="Arial"/>
                <w:sz w:val="24"/>
                <w:szCs w:val="24"/>
              </w:rPr>
              <w:t>ember</w:t>
            </w:r>
            <w:r w:rsidR="00B84A87" w:rsidRPr="007C0B9D">
              <w:rPr>
                <w:rFonts w:cs="Arial"/>
                <w:sz w:val="24"/>
                <w:szCs w:val="24"/>
              </w:rPr>
              <w:t xml:space="preserve"> 202</w:t>
            </w:r>
            <w:r w:rsidR="0056613F" w:rsidRPr="007C0B9D">
              <w:rPr>
                <w:rFonts w:cs="Arial"/>
                <w:sz w:val="24"/>
                <w:szCs w:val="24"/>
              </w:rPr>
              <w:t>2</w:t>
            </w:r>
          </w:p>
        </w:tc>
      </w:tr>
      <w:tr w:rsidR="00A160B2" w14:paraId="79B879D4" w14:textId="77777777" w:rsidTr="007855AE">
        <w:tc>
          <w:tcPr>
            <w:tcW w:w="3388"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21" w:type="dxa"/>
          </w:tcPr>
          <w:p w14:paraId="5914456E" w14:textId="0CE47F9E" w:rsidR="00A160B2" w:rsidRPr="007C0B9D" w:rsidRDefault="00281D86" w:rsidP="006C3150">
            <w:pPr>
              <w:pStyle w:val="Infotext"/>
              <w:rPr>
                <w:rFonts w:cs="Arial"/>
                <w:sz w:val="24"/>
                <w:szCs w:val="24"/>
              </w:rPr>
            </w:pPr>
            <w:r w:rsidRPr="007C0B9D">
              <w:rPr>
                <w:rFonts w:cs="Arial"/>
                <w:sz w:val="24"/>
                <w:szCs w:val="24"/>
              </w:rPr>
              <w:t xml:space="preserve">Triennial Valuation 2022 – </w:t>
            </w:r>
            <w:r w:rsidR="00823E8A" w:rsidRPr="007C0B9D">
              <w:rPr>
                <w:rFonts w:cs="Arial"/>
                <w:sz w:val="24"/>
                <w:szCs w:val="24"/>
              </w:rPr>
              <w:t>Draft Funding Strategy Statement</w:t>
            </w:r>
          </w:p>
        </w:tc>
      </w:tr>
      <w:tr w:rsidR="00A160B2" w14:paraId="3A5E0F07" w14:textId="77777777" w:rsidTr="007855AE">
        <w:tc>
          <w:tcPr>
            <w:tcW w:w="3388"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21" w:type="dxa"/>
          </w:tcPr>
          <w:p w14:paraId="63C5F91B" w14:textId="7D0852B4" w:rsidR="00A160B2" w:rsidRPr="007C0B9D" w:rsidRDefault="00E2344F" w:rsidP="006C3150">
            <w:pPr>
              <w:pStyle w:val="Infotext"/>
              <w:rPr>
                <w:rFonts w:cs="Arial"/>
                <w:sz w:val="24"/>
                <w:szCs w:val="24"/>
              </w:rPr>
            </w:pPr>
            <w:r w:rsidRPr="007C0B9D">
              <w:rPr>
                <w:rFonts w:cs="Arial"/>
                <w:sz w:val="24"/>
                <w:szCs w:val="24"/>
              </w:rPr>
              <w:t>Dawn Calvert – Director of Finance and Assurance</w:t>
            </w:r>
          </w:p>
          <w:p w14:paraId="3CF266C9" w14:textId="77777777" w:rsidR="00A160B2" w:rsidRPr="007C0B9D" w:rsidRDefault="00A160B2" w:rsidP="006C3150">
            <w:pPr>
              <w:pStyle w:val="Infotext"/>
              <w:rPr>
                <w:rFonts w:cs="Arial"/>
                <w:sz w:val="24"/>
                <w:szCs w:val="24"/>
              </w:rPr>
            </w:pPr>
          </w:p>
        </w:tc>
      </w:tr>
      <w:tr w:rsidR="00A160B2" w14:paraId="7AFCAE74" w14:textId="77777777" w:rsidTr="007855AE">
        <w:tc>
          <w:tcPr>
            <w:tcW w:w="3388"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21" w:type="dxa"/>
          </w:tcPr>
          <w:p w14:paraId="4C873B59" w14:textId="4AAF0D69" w:rsidR="00A160B2" w:rsidRPr="007C0B9D" w:rsidRDefault="00823E8A" w:rsidP="00823E8A">
            <w:pPr>
              <w:jc w:val="both"/>
              <w:rPr>
                <w:rFonts w:cs="Arial"/>
                <w:szCs w:val="24"/>
              </w:rPr>
            </w:pPr>
            <w:r w:rsidRPr="007C0B9D">
              <w:rPr>
                <w:rFonts w:cs="Arial"/>
                <w:szCs w:val="24"/>
              </w:rPr>
              <w:t xml:space="preserve">No </w:t>
            </w:r>
          </w:p>
        </w:tc>
      </w:tr>
      <w:tr w:rsidR="00A160B2" w14:paraId="521D9222" w14:textId="77777777" w:rsidTr="007855AE">
        <w:tc>
          <w:tcPr>
            <w:tcW w:w="3388"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21" w:type="dxa"/>
          </w:tcPr>
          <w:p w14:paraId="6CD568AC" w14:textId="20327C83" w:rsidR="00A160B2" w:rsidRPr="007C0B9D" w:rsidRDefault="007C0B9D" w:rsidP="006C3150">
            <w:pPr>
              <w:pStyle w:val="Infotext"/>
              <w:rPr>
                <w:sz w:val="24"/>
                <w:szCs w:val="24"/>
              </w:rPr>
            </w:pPr>
            <w:r>
              <w:rPr>
                <w:sz w:val="24"/>
                <w:szCs w:val="24"/>
              </w:rPr>
              <w:t>None</w:t>
            </w:r>
          </w:p>
        </w:tc>
      </w:tr>
      <w:tr w:rsidR="00A160B2" w14:paraId="7C35C184" w14:textId="77777777" w:rsidTr="007855AE">
        <w:tc>
          <w:tcPr>
            <w:tcW w:w="3388"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21" w:type="dxa"/>
          </w:tcPr>
          <w:p w14:paraId="71119F8F" w14:textId="77777777" w:rsidR="00A160B2" w:rsidRPr="007C0B9D" w:rsidRDefault="00A160B2" w:rsidP="006C3150">
            <w:pPr>
              <w:pStyle w:val="Infotext"/>
              <w:rPr>
                <w:sz w:val="24"/>
                <w:szCs w:val="24"/>
              </w:rPr>
            </w:pPr>
          </w:p>
          <w:p w14:paraId="2AE0CE4C" w14:textId="77777777" w:rsidR="00966F75" w:rsidRPr="007C0B9D" w:rsidRDefault="00966F75" w:rsidP="006C3150">
            <w:pPr>
              <w:pStyle w:val="Infotext"/>
              <w:rPr>
                <w:rFonts w:cs="Arial"/>
                <w:sz w:val="24"/>
                <w:szCs w:val="24"/>
              </w:rPr>
            </w:pPr>
          </w:p>
          <w:p w14:paraId="0784E2E0" w14:textId="19A0E33B" w:rsidR="00922249" w:rsidRPr="007C0B9D" w:rsidRDefault="006475EA" w:rsidP="006C3150">
            <w:pPr>
              <w:pStyle w:val="Infotext"/>
              <w:rPr>
                <w:rFonts w:cs="Arial"/>
                <w:sz w:val="24"/>
                <w:szCs w:val="24"/>
              </w:rPr>
            </w:pPr>
            <w:r w:rsidRPr="00B019D3">
              <w:rPr>
                <w:rFonts w:cs="Arial"/>
                <w:b/>
                <w:bCs/>
                <w:sz w:val="24"/>
                <w:szCs w:val="24"/>
              </w:rPr>
              <w:t>Appendix 1</w:t>
            </w:r>
            <w:r w:rsidRPr="007C0B9D">
              <w:rPr>
                <w:rFonts w:cs="Arial"/>
                <w:sz w:val="24"/>
                <w:szCs w:val="24"/>
              </w:rPr>
              <w:t xml:space="preserve"> – </w:t>
            </w:r>
            <w:r w:rsidR="00823E8A" w:rsidRPr="007C0B9D">
              <w:rPr>
                <w:rFonts w:cs="Arial"/>
                <w:sz w:val="24"/>
                <w:szCs w:val="24"/>
              </w:rPr>
              <w:t xml:space="preserve">Draft Funding Strategy Statement </w:t>
            </w:r>
            <w:r w:rsidR="00281D86" w:rsidRPr="007C0B9D">
              <w:rPr>
                <w:rFonts w:cs="Arial"/>
                <w:sz w:val="24"/>
                <w:szCs w:val="24"/>
              </w:rPr>
              <w:t>(Hymans Robertson)</w:t>
            </w:r>
            <w:r w:rsidR="00406A5D">
              <w:rPr>
                <w:rFonts w:cs="Arial"/>
                <w:sz w:val="24"/>
                <w:szCs w:val="24"/>
              </w:rPr>
              <w:t xml:space="preserve"> – (To Follow)</w:t>
            </w:r>
          </w:p>
          <w:p w14:paraId="4C232B02" w14:textId="19E332A2" w:rsidR="00281D86" w:rsidRPr="007C0B9D" w:rsidRDefault="00281D86" w:rsidP="006C3150">
            <w:pPr>
              <w:pStyle w:val="Infotext"/>
              <w:rPr>
                <w:sz w:val="24"/>
                <w:szCs w:val="24"/>
              </w:rPr>
            </w:pPr>
          </w:p>
        </w:tc>
      </w:tr>
    </w:tbl>
    <w:p w14:paraId="18A939CB" w14:textId="7259CE31" w:rsidR="007855AE" w:rsidRDefault="007855AE"/>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528"/>
      </w:tblGrid>
      <w:tr w:rsidR="00A160B2" w14:paraId="332F8595" w14:textId="77777777" w:rsidTr="003737C1">
        <w:trPr>
          <w:tblHeader/>
        </w:trPr>
        <w:tc>
          <w:tcPr>
            <w:tcW w:w="8528"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3737C1">
        <w:trPr>
          <w:tblHeader/>
        </w:trPr>
        <w:tc>
          <w:tcPr>
            <w:tcW w:w="8528" w:type="dxa"/>
            <w:tcBorders>
              <w:left w:val="nil"/>
              <w:bottom w:val="nil"/>
              <w:right w:val="nil"/>
            </w:tcBorders>
          </w:tcPr>
          <w:p w14:paraId="188774C0" w14:textId="5CCAD590" w:rsidR="006475EA" w:rsidRDefault="006475EA" w:rsidP="007C0B9D">
            <w:pPr>
              <w:jc w:val="both"/>
              <w:rPr>
                <w:rFonts w:cs="Arial"/>
                <w:szCs w:val="24"/>
              </w:rPr>
            </w:pPr>
            <w:r>
              <w:t xml:space="preserve">This report provides the Committee with a </w:t>
            </w:r>
            <w:r w:rsidR="00823E8A">
              <w:t xml:space="preserve">draft Funding Strategy </w:t>
            </w:r>
            <w:r w:rsidR="007C0B9D">
              <w:t>Statement reflecting</w:t>
            </w:r>
            <w:r w:rsidR="00823E8A">
              <w:t xml:space="preserve"> the </w:t>
            </w:r>
            <w:r w:rsidR="00966F75">
              <w:t xml:space="preserve">results </w:t>
            </w:r>
            <w:r w:rsidR="007C0B9D">
              <w:t xml:space="preserve">of </w:t>
            </w:r>
            <w:r w:rsidR="00966F75">
              <w:t xml:space="preserve">the 2022 valuation and </w:t>
            </w:r>
            <w:r w:rsidR="00823E8A">
              <w:t xml:space="preserve">requests approval to send this draft to consultation with stakeholders. </w:t>
            </w:r>
          </w:p>
          <w:p w14:paraId="2049D9D5" w14:textId="60DA3930" w:rsidR="00E2344F" w:rsidRDefault="00E2344F" w:rsidP="00E2344F">
            <w:pPr>
              <w:pStyle w:val="Heading2"/>
              <w:rPr>
                <w:sz w:val="28"/>
                <w:szCs w:val="28"/>
              </w:rPr>
            </w:pPr>
            <w:r w:rsidRPr="00E2344F">
              <w:rPr>
                <w:sz w:val="28"/>
                <w:szCs w:val="28"/>
              </w:rPr>
              <w:t xml:space="preserve">Recommendations: </w:t>
            </w:r>
          </w:p>
          <w:p w14:paraId="2ED0DB8D" w14:textId="77777777" w:rsidR="007C0B9D" w:rsidRPr="007C0B9D" w:rsidRDefault="007C0B9D" w:rsidP="007C0B9D"/>
          <w:p w14:paraId="59C77FD2" w14:textId="557F7ECB" w:rsidR="007C0B9D" w:rsidRDefault="00E2344F" w:rsidP="00E2344F">
            <w:r>
              <w:t xml:space="preserve">The Committee is recommended </w:t>
            </w:r>
            <w:r w:rsidR="00922249">
              <w:t>to</w:t>
            </w:r>
            <w:r w:rsidR="007C0B9D">
              <w:t>:</w:t>
            </w:r>
          </w:p>
          <w:p w14:paraId="21CB6562" w14:textId="1D838665" w:rsidR="00F35014" w:rsidRDefault="00922249" w:rsidP="00E2344F">
            <w:r>
              <w:t xml:space="preserve"> </w:t>
            </w:r>
          </w:p>
          <w:p w14:paraId="2A7B3CAE" w14:textId="5EF01B31" w:rsidR="007C0B9D" w:rsidRDefault="007C0B9D" w:rsidP="00F35014">
            <w:pPr>
              <w:pStyle w:val="ListParagraph"/>
              <w:numPr>
                <w:ilvl w:val="0"/>
                <w:numId w:val="34"/>
              </w:numPr>
            </w:pPr>
            <w:r>
              <w:t>A</w:t>
            </w:r>
            <w:r w:rsidR="00823E8A">
              <w:t>pprove the draft Funding Strategy Statement</w:t>
            </w:r>
            <w:r>
              <w:t>.</w:t>
            </w:r>
          </w:p>
          <w:p w14:paraId="26958550" w14:textId="173013FB" w:rsidR="00F35014" w:rsidRDefault="00823E8A" w:rsidP="007C0B9D">
            <w:pPr>
              <w:pStyle w:val="ListParagraph"/>
            </w:pPr>
            <w:r>
              <w:t xml:space="preserve"> </w:t>
            </w:r>
          </w:p>
          <w:p w14:paraId="714CBDEE" w14:textId="592FBC3D" w:rsidR="00A160B2" w:rsidRDefault="007C0B9D" w:rsidP="00F35014">
            <w:pPr>
              <w:pStyle w:val="ListParagraph"/>
              <w:numPr>
                <w:ilvl w:val="0"/>
                <w:numId w:val="34"/>
              </w:numPr>
            </w:pPr>
            <w:r>
              <w:t>E</w:t>
            </w:r>
            <w:r w:rsidR="00F35014">
              <w:t xml:space="preserve">ndorse the proposals </w:t>
            </w:r>
            <w:r w:rsidR="00823E8A">
              <w:t>for consultation with employers and other stakeholders</w:t>
            </w:r>
            <w:r w:rsidR="00F35014">
              <w:t xml:space="preserve"> as set out in paragraph 6 below.</w:t>
            </w:r>
            <w:r w:rsidR="006475EA">
              <w:t xml:space="preserve"> </w:t>
            </w:r>
          </w:p>
        </w:tc>
      </w:tr>
    </w:tbl>
    <w:p w14:paraId="66D3271D" w14:textId="77777777" w:rsidR="007C0B9D" w:rsidRDefault="007C0B9D" w:rsidP="00A160B2">
      <w:pPr>
        <w:pStyle w:val="Heading2"/>
      </w:pPr>
    </w:p>
    <w:p w14:paraId="53DC7DE2" w14:textId="3C501219" w:rsidR="002A2389" w:rsidRDefault="002A2389" w:rsidP="00A160B2">
      <w:pPr>
        <w:pStyle w:val="Heading2"/>
      </w:pPr>
      <w:r>
        <w:lastRenderedPageBreak/>
        <w:t>Section 2 – Report</w:t>
      </w:r>
    </w:p>
    <w:p w14:paraId="362643BD" w14:textId="77777777" w:rsidR="00940309" w:rsidRPr="00940309" w:rsidRDefault="00940309" w:rsidP="00940309">
      <w:pPr>
        <w:ind w:left="284"/>
        <w:jc w:val="both"/>
      </w:pPr>
      <w:bookmarkStart w:id="0" w:name="_Hlk74148209"/>
    </w:p>
    <w:p w14:paraId="53D1A315" w14:textId="13950A49" w:rsidR="00274444" w:rsidRDefault="00274444" w:rsidP="00274444">
      <w:pPr>
        <w:numPr>
          <w:ilvl w:val="0"/>
          <w:numId w:val="16"/>
        </w:numPr>
        <w:tabs>
          <w:tab w:val="clear" w:pos="584"/>
        </w:tabs>
        <w:ind w:left="284" w:hanging="284"/>
        <w:jc w:val="both"/>
      </w:pPr>
      <w:r>
        <w:t>T</w:t>
      </w:r>
      <w:r w:rsidRPr="00A80313">
        <w:t xml:space="preserve">he </w:t>
      </w:r>
      <w:r>
        <w:t xml:space="preserve">LGPS Regulations require each LGPS Fund to carry out a triennial valuation of its assets and liabilities. </w:t>
      </w:r>
      <w:r w:rsidR="00FF19FA">
        <w:t xml:space="preserve">As previously reported, work is underway to produce the valuation, which will report the Fund’s position as at </w:t>
      </w:r>
      <w:r>
        <w:t xml:space="preserve">31 March 2022. The valuation </w:t>
      </w:r>
      <w:r w:rsidR="00FF19FA">
        <w:t>is being</w:t>
      </w:r>
      <w:r>
        <w:t xml:space="preserve"> carried out by the Fund’s Actuary, </w:t>
      </w:r>
      <w:r w:rsidR="00DA1461">
        <w:t>Steven Law</w:t>
      </w:r>
      <w:r>
        <w:t xml:space="preserve">, of Hymans Robertson LLP. </w:t>
      </w:r>
    </w:p>
    <w:p w14:paraId="2C6A3DD0" w14:textId="77777777" w:rsidR="00274444" w:rsidRDefault="00274444" w:rsidP="00274444">
      <w:pPr>
        <w:ind w:left="284"/>
        <w:jc w:val="both"/>
      </w:pPr>
    </w:p>
    <w:p w14:paraId="02D21E99" w14:textId="433AB1A0" w:rsidR="00274444" w:rsidRDefault="00FF19FA" w:rsidP="00274444">
      <w:pPr>
        <w:numPr>
          <w:ilvl w:val="0"/>
          <w:numId w:val="16"/>
        </w:numPr>
        <w:tabs>
          <w:tab w:val="clear" w:pos="584"/>
        </w:tabs>
        <w:ind w:left="284" w:hanging="284"/>
        <w:jc w:val="both"/>
      </w:pPr>
      <w:r>
        <w:t>At the end of the process, t</w:t>
      </w:r>
      <w:r w:rsidR="00274444">
        <w:t>he actuary will produce a report setting out details of the Fund’s assets and liabilities at the valuation date, and the probability of</w:t>
      </w:r>
      <w:r>
        <w:t xml:space="preserve"> the scheme</w:t>
      </w:r>
      <w:r w:rsidR="00274444">
        <w:t xml:space="preserve"> being fully funded in the future. The actuary will also issue a Rates and Adjustments Certificate, which will set out details of the required employer contributions for each of the Fund’s employers for the three years 1 April 2023 to 31 March 2026.</w:t>
      </w:r>
      <w:r>
        <w:t xml:space="preserve"> </w:t>
      </w:r>
      <w:r w:rsidR="00DA1461">
        <w:t>The final report will be submitted to the Committee in March 2023.</w:t>
      </w:r>
    </w:p>
    <w:p w14:paraId="51EC7260" w14:textId="77777777" w:rsidR="00274444" w:rsidRDefault="00274444" w:rsidP="00274444">
      <w:pPr>
        <w:ind w:left="284"/>
        <w:jc w:val="both"/>
      </w:pPr>
    </w:p>
    <w:p w14:paraId="6F785EDE" w14:textId="68E88750" w:rsidR="00DA1461" w:rsidRDefault="00DA1461" w:rsidP="00274444">
      <w:pPr>
        <w:numPr>
          <w:ilvl w:val="0"/>
          <w:numId w:val="16"/>
        </w:numPr>
        <w:tabs>
          <w:tab w:val="clear" w:pos="584"/>
        </w:tabs>
        <w:ind w:left="284" w:hanging="284"/>
        <w:jc w:val="both"/>
      </w:pPr>
      <w:r>
        <w:t>The Committee has previously received briefings and reports about the Valuation process as follows</w:t>
      </w:r>
      <w:r w:rsidR="007C0B9D">
        <w:t>:</w:t>
      </w:r>
    </w:p>
    <w:p w14:paraId="6AFBD5A0" w14:textId="77777777" w:rsidR="007C0B9D" w:rsidRDefault="007C0B9D" w:rsidP="007C0B9D">
      <w:pPr>
        <w:pStyle w:val="ListParagraph"/>
      </w:pPr>
    </w:p>
    <w:p w14:paraId="511AAA7E" w14:textId="0FCB3736" w:rsidR="00D52F09" w:rsidRPr="007C0B9D" w:rsidRDefault="00DA1461" w:rsidP="007C0B9D">
      <w:pPr>
        <w:pStyle w:val="ListParagraph"/>
        <w:numPr>
          <w:ilvl w:val="0"/>
          <w:numId w:val="39"/>
        </w:numPr>
        <w:jc w:val="both"/>
        <w:rPr>
          <w:sz w:val="24"/>
          <w:szCs w:val="24"/>
        </w:rPr>
      </w:pPr>
      <w:r w:rsidRPr="007C0B9D">
        <w:rPr>
          <w:sz w:val="24"/>
          <w:szCs w:val="24"/>
        </w:rPr>
        <w:t>before the</w:t>
      </w:r>
      <w:r w:rsidR="00274444" w:rsidRPr="007C0B9D">
        <w:rPr>
          <w:sz w:val="24"/>
          <w:szCs w:val="24"/>
        </w:rPr>
        <w:t xml:space="preserve"> meeting on 24 November 2021, a training session </w:t>
      </w:r>
      <w:r w:rsidRPr="007C0B9D">
        <w:rPr>
          <w:sz w:val="24"/>
          <w:szCs w:val="24"/>
        </w:rPr>
        <w:t xml:space="preserve">setting out the process </w:t>
      </w:r>
      <w:r w:rsidR="00274444" w:rsidRPr="007C0B9D">
        <w:rPr>
          <w:sz w:val="24"/>
          <w:szCs w:val="24"/>
        </w:rPr>
        <w:t>and timetable for the valuation.</w:t>
      </w:r>
    </w:p>
    <w:p w14:paraId="0211D562" w14:textId="0A40D286" w:rsidR="00DA1461" w:rsidRPr="007C0B9D" w:rsidRDefault="00DA1461" w:rsidP="007C0B9D">
      <w:pPr>
        <w:pStyle w:val="ListParagraph"/>
        <w:numPr>
          <w:ilvl w:val="0"/>
          <w:numId w:val="39"/>
        </w:numPr>
        <w:jc w:val="both"/>
        <w:rPr>
          <w:sz w:val="24"/>
          <w:szCs w:val="24"/>
        </w:rPr>
      </w:pPr>
      <w:r w:rsidRPr="007C0B9D">
        <w:rPr>
          <w:sz w:val="24"/>
          <w:szCs w:val="24"/>
        </w:rPr>
        <w:t>9 March 2022 a report and presentation covering the key assumptions to be used in the Valuation</w:t>
      </w:r>
    </w:p>
    <w:p w14:paraId="73D909C3" w14:textId="431DCCC9" w:rsidR="00DA1461" w:rsidRPr="007C0B9D" w:rsidRDefault="00DA1461" w:rsidP="007C0B9D">
      <w:pPr>
        <w:pStyle w:val="ListParagraph"/>
        <w:numPr>
          <w:ilvl w:val="0"/>
          <w:numId w:val="39"/>
        </w:numPr>
        <w:jc w:val="both"/>
        <w:rPr>
          <w:sz w:val="24"/>
          <w:szCs w:val="24"/>
        </w:rPr>
      </w:pPr>
      <w:r w:rsidRPr="007C0B9D">
        <w:rPr>
          <w:sz w:val="24"/>
          <w:szCs w:val="24"/>
        </w:rPr>
        <w:t>12 October 2022 a report and presentation detailing the initial “whole fund” results and a proposed contribution strategy for the Council (the main employer, accounting for over 80% of scheme members)</w:t>
      </w:r>
    </w:p>
    <w:p w14:paraId="31EC5E16" w14:textId="4F0CFBB7" w:rsidR="00274444" w:rsidRPr="007C0B9D" w:rsidRDefault="00274444" w:rsidP="00D52F09">
      <w:pPr>
        <w:jc w:val="both"/>
        <w:rPr>
          <w:szCs w:val="24"/>
        </w:rPr>
      </w:pPr>
    </w:p>
    <w:p w14:paraId="7ABB5D94" w14:textId="24D0335F" w:rsidR="0001306F" w:rsidRDefault="005B1B2F" w:rsidP="00274444">
      <w:pPr>
        <w:numPr>
          <w:ilvl w:val="0"/>
          <w:numId w:val="16"/>
        </w:numPr>
        <w:tabs>
          <w:tab w:val="clear" w:pos="584"/>
        </w:tabs>
        <w:ind w:left="284" w:hanging="284"/>
        <w:jc w:val="both"/>
      </w:pPr>
      <w:r w:rsidRPr="00D52F09">
        <w:t xml:space="preserve">The valuation process is </w:t>
      </w:r>
      <w:r w:rsidR="00DA1461">
        <w:t xml:space="preserve">continuing. </w:t>
      </w:r>
      <w:r w:rsidR="0001306F">
        <w:t xml:space="preserve">A key requirement once the results are known is the approval of a Funding Strategy Statement (FSS) – this document sets out how the Fund proposes to ensure that, over the life of the Fund it will be able to meet its present and future liabilities in full. Hymans Robertson have prepared a draft FSS – this is attached at </w:t>
      </w:r>
      <w:r w:rsidR="0001306F" w:rsidRPr="0001306F">
        <w:rPr>
          <w:b/>
          <w:bCs/>
        </w:rPr>
        <w:t>Appendix 1</w:t>
      </w:r>
      <w:r w:rsidR="0001306F">
        <w:t xml:space="preserve">.  </w:t>
      </w:r>
      <w:r w:rsidR="00672FA3">
        <w:t>To simplify the FSS, some items previously included in the body of the Statement are now in appendices as follows</w:t>
      </w:r>
      <w:r w:rsidR="007C0B9D">
        <w:t>:</w:t>
      </w:r>
    </w:p>
    <w:p w14:paraId="624F8E10" w14:textId="77777777" w:rsidR="007C0B9D" w:rsidRDefault="007C0B9D" w:rsidP="007C0B9D">
      <w:pPr>
        <w:ind w:left="284"/>
        <w:jc w:val="both"/>
      </w:pPr>
    </w:p>
    <w:p w14:paraId="146E0273" w14:textId="459407D4" w:rsidR="00672FA3" w:rsidRPr="00672FA3" w:rsidRDefault="00672FA3" w:rsidP="00672FA3">
      <w:pPr>
        <w:pStyle w:val="ListParagraph"/>
        <w:numPr>
          <w:ilvl w:val="0"/>
          <w:numId w:val="38"/>
        </w:numPr>
        <w:jc w:val="both"/>
        <w:rPr>
          <w:sz w:val="24"/>
          <w:szCs w:val="24"/>
        </w:rPr>
      </w:pPr>
      <w:r w:rsidRPr="00672FA3">
        <w:rPr>
          <w:sz w:val="24"/>
          <w:szCs w:val="24"/>
        </w:rPr>
        <w:t>Regulatory Framework</w:t>
      </w:r>
    </w:p>
    <w:p w14:paraId="5AFD3684" w14:textId="09607E68" w:rsidR="00672FA3" w:rsidRPr="00672FA3" w:rsidRDefault="00672FA3" w:rsidP="00672FA3">
      <w:pPr>
        <w:pStyle w:val="ListParagraph"/>
        <w:numPr>
          <w:ilvl w:val="0"/>
          <w:numId w:val="38"/>
        </w:numPr>
        <w:jc w:val="both"/>
        <w:rPr>
          <w:sz w:val="24"/>
          <w:szCs w:val="24"/>
        </w:rPr>
      </w:pPr>
      <w:r w:rsidRPr="00672FA3">
        <w:rPr>
          <w:sz w:val="24"/>
          <w:szCs w:val="24"/>
        </w:rPr>
        <w:t>Roles &amp; responsibilities</w:t>
      </w:r>
    </w:p>
    <w:p w14:paraId="55DE0271" w14:textId="27534D75" w:rsidR="00672FA3" w:rsidRPr="00672FA3" w:rsidRDefault="00672FA3" w:rsidP="00672FA3">
      <w:pPr>
        <w:pStyle w:val="ListParagraph"/>
        <w:numPr>
          <w:ilvl w:val="0"/>
          <w:numId w:val="38"/>
        </w:numPr>
        <w:jc w:val="both"/>
        <w:rPr>
          <w:sz w:val="24"/>
          <w:szCs w:val="24"/>
        </w:rPr>
      </w:pPr>
      <w:r w:rsidRPr="00672FA3">
        <w:rPr>
          <w:sz w:val="24"/>
          <w:szCs w:val="24"/>
        </w:rPr>
        <w:t>Risks and Controls</w:t>
      </w:r>
    </w:p>
    <w:p w14:paraId="2643CC9E" w14:textId="6329DC77" w:rsidR="00672FA3" w:rsidRPr="00672FA3" w:rsidRDefault="00672FA3" w:rsidP="00672FA3">
      <w:pPr>
        <w:pStyle w:val="ListParagraph"/>
        <w:numPr>
          <w:ilvl w:val="0"/>
          <w:numId w:val="38"/>
        </w:numPr>
        <w:jc w:val="both"/>
        <w:rPr>
          <w:sz w:val="24"/>
          <w:szCs w:val="24"/>
        </w:rPr>
      </w:pPr>
      <w:r w:rsidRPr="00672FA3">
        <w:rPr>
          <w:sz w:val="24"/>
          <w:szCs w:val="24"/>
        </w:rPr>
        <w:t>Actuarial assumptions</w:t>
      </w:r>
    </w:p>
    <w:p w14:paraId="405E7D04" w14:textId="77777777" w:rsidR="0001306F" w:rsidRDefault="0001306F" w:rsidP="0001306F">
      <w:pPr>
        <w:ind w:left="284"/>
        <w:jc w:val="both"/>
      </w:pPr>
    </w:p>
    <w:p w14:paraId="5E8671AC" w14:textId="1C4A8E77" w:rsidR="0001306F" w:rsidRDefault="0001306F" w:rsidP="00274444">
      <w:pPr>
        <w:numPr>
          <w:ilvl w:val="0"/>
          <w:numId w:val="16"/>
        </w:numPr>
        <w:tabs>
          <w:tab w:val="clear" w:pos="584"/>
        </w:tabs>
        <w:ind w:left="284" w:hanging="284"/>
        <w:jc w:val="both"/>
      </w:pPr>
      <w:r>
        <w:t>The FSS includes some key policies as appendices</w:t>
      </w:r>
      <w:r w:rsidR="007C0B9D">
        <w:t>:</w:t>
      </w:r>
      <w:r>
        <w:t xml:space="preserve"> </w:t>
      </w:r>
    </w:p>
    <w:p w14:paraId="73482645" w14:textId="77777777" w:rsidR="007C0B9D" w:rsidRDefault="007C0B9D" w:rsidP="007C0B9D">
      <w:pPr>
        <w:ind w:left="284"/>
        <w:jc w:val="both"/>
      </w:pPr>
    </w:p>
    <w:p w14:paraId="09A990F0" w14:textId="29F96413" w:rsidR="0001306F" w:rsidRPr="00672FA3" w:rsidRDefault="00672FA3" w:rsidP="0001306F">
      <w:pPr>
        <w:pStyle w:val="ListParagraph"/>
        <w:numPr>
          <w:ilvl w:val="0"/>
          <w:numId w:val="33"/>
        </w:numPr>
        <w:jc w:val="both"/>
        <w:rPr>
          <w:sz w:val="24"/>
          <w:szCs w:val="24"/>
        </w:rPr>
      </w:pPr>
      <w:r w:rsidRPr="00672FA3">
        <w:rPr>
          <w:sz w:val="24"/>
          <w:szCs w:val="24"/>
        </w:rPr>
        <w:t xml:space="preserve">Cessations </w:t>
      </w:r>
    </w:p>
    <w:p w14:paraId="5F80E6AC" w14:textId="31B61E05" w:rsidR="00672FA3" w:rsidRPr="00672FA3" w:rsidRDefault="00672FA3" w:rsidP="0001306F">
      <w:pPr>
        <w:pStyle w:val="ListParagraph"/>
        <w:numPr>
          <w:ilvl w:val="0"/>
          <w:numId w:val="33"/>
        </w:numPr>
        <w:jc w:val="both"/>
        <w:rPr>
          <w:sz w:val="24"/>
          <w:szCs w:val="24"/>
        </w:rPr>
      </w:pPr>
      <w:r w:rsidRPr="00672FA3">
        <w:rPr>
          <w:sz w:val="24"/>
          <w:szCs w:val="24"/>
        </w:rPr>
        <w:t>Contribution Reviews</w:t>
      </w:r>
    </w:p>
    <w:p w14:paraId="66C3B0EB" w14:textId="31F12A5D" w:rsidR="0001306F" w:rsidRPr="007C0B9D" w:rsidRDefault="00672FA3" w:rsidP="00545C2E">
      <w:pPr>
        <w:pStyle w:val="ListParagraph"/>
        <w:numPr>
          <w:ilvl w:val="0"/>
          <w:numId w:val="33"/>
        </w:numPr>
        <w:jc w:val="both"/>
      </w:pPr>
      <w:r w:rsidRPr="00672FA3">
        <w:rPr>
          <w:sz w:val="24"/>
          <w:szCs w:val="24"/>
        </w:rPr>
        <w:t>Pass Through Arrangements</w:t>
      </w:r>
    </w:p>
    <w:p w14:paraId="0BF31106" w14:textId="77777777" w:rsidR="007C0B9D" w:rsidRPr="00672FA3" w:rsidRDefault="007C0B9D" w:rsidP="007C0B9D">
      <w:pPr>
        <w:pStyle w:val="ListParagraph"/>
        <w:ind w:left="1004"/>
        <w:jc w:val="both"/>
      </w:pPr>
    </w:p>
    <w:p w14:paraId="32C031ED" w14:textId="59ABDD4B" w:rsidR="00672FA3" w:rsidRDefault="00672FA3" w:rsidP="00672FA3">
      <w:pPr>
        <w:ind w:left="284"/>
        <w:jc w:val="both"/>
      </w:pPr>
      <w:r>
        <w:t>These will clarify and standardise arrangements with any admitted bodies.</w:t>
      </w:r>
    </w:p>
    <w:p w14:paraId="7D4AF3D9" w14:textId="77777777" w:rsidR="00672FA3" w:rsidRDefault="00672FA3" w:rsidP="00672FA3">
      <w:pPr>
        <w:ind w:left="284"/>
        <w:jc w:val="both"/>
      </w:pPr>
    </w:p>
    <w:p w14:paraId="23CE0F13" w14:textId="13B8DEA7" w:rsidR="0001306F" w:rsidRDefault="0001306F" w:rsidP="00274444">
      <w:pPr>
        <w:numPr>
          <w:ilvl w:val="0"/>
          <w:numId w:val="16"/>
        </w:numPr>
        <w:tabs>
          <w:tab w:val="clear" w:pos="584"/>
        </w:tabs>
        <w:ind w:left="284" w:hanging="284"/>
        <w:jc w:val="both"/>
      </w:pPr>
      <w:r>
        <w:t xml:space="preserve">Before finally approving the FSS, the LGPS Regulations require the Fund to consult with </w:t>
      </w:r>
      <w:r w:rsidR="00C218D8">
        <w:t>“</w:t>
      </w:r>
      <w:r w:rsidR="00C218D8" w:rsidRPr="00F35014">
        <w:rPr>
          <w:i/>
          <w:iCs/>
        </w:rPr>
        <w:t>persons the administering authority considers appropriate</w:t>
      </w:r>
      <w:r w:rsidR="00F35014">
        <w:t>”, and that this must include “…</w:t>
      </w:r>
      <w:r w:rsidR="00F35014" w:rsidRPr="00F35014">
        <w:rPr>
          <w:i/>
          <w:iCs/>
        </w:rPr>
        <w:t>meaningful dialogue with representatives of other participating employers</w:t>
      </w:r>
      <w:r w:rsidR="00F35014">
        <w:t xml:space="preserve">”. To meet this requirement, an employers’ forum will </w:t>
      </w:r>
      <w:r w:rsidR="00F35014">
        <w:lastRenderedPageBreak/>
        <w:t>be held on 8</w:t>
      </w:r>
      <w:r w:rsidR="00F35014" w:rsidRPr="00F35014">
        <w:rPr>
          <w:vertAlign w:val="superscript"/>
        </w:rPr>
        <w:t>th</w:t>
      </w:r>
      <w:r w:rsidR="00F35014">
        <w:t xml:space="preserve"> December 2022, at which Steven Law will present the Valuation results and FSS. This will be an </w:t>
      </w:r>
      <w:r w:rsidR="007C0B9D">
        <w:t>online</w:t>
      </w:r>
      <w:r w:rsidR="00F35014">
        <w:t xml:space="preserve"> event which it is hoped will encourage good attendance. We will also publish the document on the Harrow Pension Scheme website, and it will be referred to the Pension Board’s next meeting on 1</w:t>
      </w:r>
      <w:r w:rsidR="00F35014" w:rsidRPr="00F35014">
        <w:rPr>
          <w:vertAlign w:val="superscript"/>
        </w:rPr>
        <w:t>st</w:t>
      </w:r>
      <w:r w:rsidR="00F35014">
        <w:t xml:space="preserve"> December 2022.</w:t>
      </w:r>
    </w:p>
    <w:p w14:paraId="43D655C7" w14:textId="77777777" w:rsidR="0001306F" w:rsidRDefault="0001306F" w:rsidP="0001306F">
      <w:pPr>
        <w:ind w:left="284"/>
        <w:jc w:val="both"/>
      </w:pPr>
    </w:p>
    <w:p w14:paraId="349099B5" w14:textId="3A163B1B" w:rsidR="005B1B2F" w:rsidRPr="00D52F09" w:rsidRDefault="0001306F" w:rsidP="00274444">
      <w:pPr>
        <w:numPr>
          <w:ilvl w:val="0"/>
          <w:numId w:val="16"/>
        </w:numPr>
        <w:tabs>
          <w:tab w:val="clear" w:pos="584"/>
        </w:tabs>
        <w:ind w:left="284" w:hanging="284"/>
        <w:jc w:val="both"/>
      </w:pPr>
      <w:r>
        <w:t>Detailed results for the remaining employers will be available in the last week of November – these will be share</w:t>
      </w:r>
      <w:r w:rsidR="00F35014">
        <w:t xml:space="preserve">d with employers in advance of the employer’s forum. </w:t>
      </w:r>
      <w:r w:rsidR="00DA1461">
        <w:t xml:space="preserve">Further to the </w:t>
      </w:r>
      <w:r w:rsidR="00F35014">
        <w:t xml:space="preserve">issue reported at the Committee’s </w:t>
      </w:r>
      <w:r w:rsidR="00DA1461">
        <w:t xml:space="preserve">last meeting, data </w:t>
      </w:r>
      <w:r>
        <w:t xml:space="preserve">to make the calculations </w:t>
      </w:r>
      <w:r w:rsidR="00672FA3">
        <w:t xml:space="preserve">without the need for a “work around” </w:t>
      </w:r>
      <w:r w:rsidR="00DA1461">
        <w:t xml:space="preserve">was finally obtained </w:t>
      </w:r>
      <w:r w:rsidR="005B1B2F" w:rsidRPr="00D52F09">
        <w:t>from the Avanti Group of academy schools</w:t>
      </w:r>
      <w:r w:rsidR="00672FA3">
        <w:t xml:space="preserve">. </w:t>
      </w:r>
    </w:p>
    <w:p w14:paraId="3AA347F3" w14:textId="30F8CFF6" w:rsidR="000418B6" w:rsidRDefault="000418B6" w:rsidP="00672FA3">
      <w:pPr>
        <w:jc w:val="both"/>
      </w:pPr>
    </w:p>
    <w:p w14:paraId="4FB93F79" w14:textId="7904BBC1" w:rsidR="000418B6" w:rsidRPr="000418B6" w:rsidRDefault="000418B6" w:rsidP="000418B6">
      <w:pPr>
        <w:jc w:val="both"/>
        <w:rPr>
          <w:b/>
          <w:bCs/>
        </w:rPr>
      </w:pPr>
      <w:r w:rsidRPr="000418B6">
        <w:rPr>
          <w:b/>
          <w:bCs/>
        </w:rPr>
        <w:t>Next Steps</w:t>
      </w:r>
    </w:p>
    <w:p w14:paraId="0AAAE868" w14:textId="77777777" w:rsidR="000418B6" w:rsidRPr="000418B6" w:rsidRDefault="000418B6" w:rsidP="000418B6">
      <w:pPr>
        <w:pStyle w:val="ListParagraph"/>
        <w:rPr>
          <w:b/>
          <w:bCs/>
        </w:rPr>
      </w:pPr>
    </w:p>
    <w:p w14:paraId="708872F5" w14:textId="2F26B24F" w:rsidR="00363C99" w:rsidRDefault="00363C99" w:rsidP="00274444">
      <w:pPr>
        <w:numPr>
          <w:ilvl w:val="0"/>
          <w:numId w:val="16"/>
        </w:numPr>
        <w:tabs>
          <w:tab w:val="clear" w:pos="584"/>
          <w:tab w:val="num" w:pos="284"/>
        </w:tabs>
        <w:ind w:left="284" w:hanging="284"/>
        <w:jc w:val="both"/>
        <w:rPr>
          <w:szCs w:val="24"/>
        </w:rPr>
      </w:pPr>
      <w:r>
        <w:rPr>
          <w:szCs w:val="24"/>
        </w:rPr>
        <w:t xml:space="preserve">The actuary is working to produce a </w:t>
      </w:r>
      <w:r w:rsidR="007C0B9D">
        <w:rPr>
          <w:szCs w:val="24"/>
        </w:rPr>
        <w:t>long-term</w:t>
      </w:r>
      <w:r>
        <w:rPr>
          <w:szCs w:val="24"/>
        </w:rPr>
        <w:t xml:space="preserve"> cash flow forecast, highlighting in particular the potential impact of the likely inflation increase in benefits payable from April 2023 and the reductions in employer contribution rates. This will be used to inform the Investment Strategy Review which will begin in Q1 of 2023. </w:t>
      </w:r>
    </w:p>
    <w:p w14:paraId="463EDDAC" w14:textId="77777777" w:rsidR="00363C99" w:rsidRDefault="00363C99" w:rsidP="00363C99">
      <w:pPr>
        <w:ind w:left="284"/>
        <w:jc w:val="both"/>
        <w:rPr>
          <w:szCs w:val="24"/>
        </w:rPr>
      </w:pPr>
    </w:p>
    <w:p w14:paraId="1256A848" w14:textId="7A9344BB" w:rsidR="000418B6" w:rsidRDefault="000418B6" w:rsidP="00274444">
      <w:pPr>
        <w:numPr>
          <w:ilvl w:val="0"/>
          <w:numId w:val="16"/>
        </w:numPr>
        <w:tabs>
          <w:tab w:val="clear" w:pos="584"/>
          <w:tab w:val="num" w:pos="284"/>
        </w:tabs>
        <w:ind w:left="284" w:hanging="284"/>
        <w:jc w:val="both"/>
        <w:rPr>
          <w:szCs w:val="24"/>
        </w:rPr>
      </w:pPr>
      <w:r w:rsidRPr="000418B6">
        <w:rPr>
          <w:szCs w:val="24"/>
        </w:rPr>
        <w:t xml:space="preserve">The timetable for the remainder of the Triennial </w:t>
      </w:r>
      <w:r w:rsidR="00786F5A">
        <w:rPr>
          <w:szCs w:val="24"/>
        </w:rPr>
        <w:t>V</w:t>
      </w:r>
      <w:r w:rsidRPr="000418B6">
        <w:rPr>
          <w:szCs w:val="24"/>
        </w:rPr>
        <w:t xml:space="preserve">aluation </w:t>
      </w:r>
      <w:r w:rsidR="00786F5A">
        <w:rPr>
          <w:szCs w:val="24"/>
        </w:rPr>
        <w:t>p</w:t>
      </w:r>
      <w:r w:rsidRPr="000418B6">
        <w:rPr>
          <w:szCs w:val="24"/>
        </w:rPr>
        <w:t>rocess is summarised as follows:</w:t>
      </w:r>
    </w:p>
    <w:p w14:paraId="7EC0B76F" w14:textId="77777777" w:rsidR="007C0B9D" w:rsidRPr="000418B6" w:rsidRDefault="007C0B9D" w:rsidP="007C0B9D">
      <w:pPr>
        <w:ind w:left="284"/>
        <w:jc w:val="both"/>
        <w:rPr>
          <w:szCs w:val="24"/>
        </w:rPr>
      </w:pPr>
    </w:p>
    <w:p w14:paraId="116FC656" w14:textId="544ECBEF" w:rsidR="000418B6" w:rsidRPr="000418B6" w:rsidRDefault="000418B6" w:rsidP="007C0B9D">
      <w:pPr>
        <w:pStyle w:val="ListParagraph"/>
        <w:numPr>
          <w:ilvl w:val="0"/>
          <w:numId w:val="33"/>
        </w:numPr>
        <w:jc w:val="both"/>
        <w:rPr>
          <w:sz w:val="24"/>
          <w:szCs w:val="24"/>
        </w:rPr>
      </w:pPr>
      <w:r w:rsidRPr="000418B6">
        <w:rPr>
          <w:sz w:val="24"/>
          <w:szCs w:val="24"/>
        </w:rPr>
        <w:t>Employer Forum</w:t>
      </w:r>
      <w:r w:rsidR="00F35014">
        <w:rPr>
          <w:sz w:val="24"/>
          <w:szCs w:val="24"/>
        </w:rPr>
        <w:t xml:space="preserve"> - 8 December 2022</w:t>
      </w:r>
      <w:r w:rsidRPr="000418B6">
        <w:rPr>
          <w:sz w:val="24"/>
          <w:szCs w:val="24"/>
        </w:rPr>
        <w:t xml:space="preserve"> </w:t>
      </w:r>
    </w:p>
    <w:p w14:paraId="72816056" w14:textId="77777777" w:rsidR="000418B6" w:rsidRPr="000418B6" w:rsidRDefault="000418B6" w:rsidP="00691529">
      <w:pPr>
        <w:pStyle w:val="ListParagraph"/>
        <w:numPr>
          <w:ilvl w:val="0"/>
          <w:numId w:val="30"/>
        </w:numPr>
        <w:jc w:val="both"/>
        <w:rPr>
          <w:sz w:val="24"/>
          <w:szCs w:val="24"/>
        </w:rPr>
      </w:pPr>
      <w:r w:rsidRPr="000418B6">
        <w:rPr>
          <w:sz w:val="24"/>
          <w:szCs w:val="24"/>
        </w:rPr>
        <w:t xml:space="preserve">PF Committee – 29 March 2023 </w:t>
      </w:r>
    </w:p>
    <w:p w14:paraId="1CFCEBC2" w14:textId="1BDC2BE0" w:rsidR="000418B6" w:rsidRPr="000418B6" w:rsidRDefault="000418B6" w:rsidP="000418B6">
      <w:pPr>
        <w:pStyle w:val="ListParagraph"/>
        <w:numPr>
          <w:ilvl w:val="1"/>
          <w:numId w:val="30"/>
        </w:numPr>
        <w:jc w:val="both"/>
        <w:rPr>
          <w:sz w:val="24"/>
          <w:szCs w:val="24"/>
        </w:rPr>
      </w:pPr>
      <w:r w:rsidRPr="000418B6">
        <w:rPr>
          <w:sz w:val="24"/>
          <w:szCs w:val="24"/>
        </w:rPr>
        <w:t xml:space="preserve">Final valuation report </w:t>
      </w:r>
    </w:p>
    <w:p w14:paraId="688BE7E5" w14:textId="52F7090D" w:rsidR="000418B6" w:rsidRPr="000418B6" w:rsidRDefault="000418B6" w:rsidP="000418B6">
      <w:pPr>
        <w:pStyle w:val="ListParagraph"/>
        <w:numPr>
          <w:ilvl w:val="1"/>
          <w:numId w:val="30"/>
        </w:numPr>
        <w:jc w:val="both"/>
        <w:rPr>
          <w:sz w:val="24"/>
          <w:szCs w:val="24"/>
        </w:rPr>
      </w:pPr>
      <w:r w:rsidRPr="000418B6">
        <w:rPr>
          <w:sz w:val="24"/>
          <w:szCs w:val="24"/>
        </w:rPr>
        <w:t>Approval of Funding Strategy Statement</w:t>
      </w:r>
    </w:p>
    <w:p w14:paraId="336F196A" w14:textId="6F88FF49" w:rsidR="000418B6" w:rsidRPr="000418B6" w:rsidRDefault="000418B6" w:rsidP="00691529">
      <w:pPr>
        <w:pStyle w:val="ListParagraph"/>
        <w:numPr>
          <w:ilvl w:val="0"/>
          <w:numId w:val="30"/>
        </w:numPr>
        <w:jc w:val="both"/>
        <w:rPr>
          <w:sz w:val="24"/>
          <w:szCs w:val="24"/>
        </w:rPr>
      </w:pPr>
      <w:r w:rsidRPr="000418B6">
        <w:rPr>
          <w:sz w:val="24"/>
          <w:szCs w:val="24"/>
        </w:rPr>
        <w:t xml:space="preserve">By 31 </w:t>
      </w:r>
      <w:r>
        <w:rPr>
          <w:sz w:val="24"/>
          <w:szCs w:val="24"/>
        </w:rPr>
        <w:t>M</w:t>
      </w:r>
      <w:r w:rsidRPr="000418B6">
        <w:rPr>
          <w:sz w:val="24"/>
          <w:szCs w:val="24"/>
        </w:rPr>
        <w:t xml:space="preserve">arch 2023 </w:t>
      </w:r>
      <w:r w:rsidR="002679C3">
        <w:rPr>
          <w:sz w:val="24"/>
          <w:szCs w:val="24"/>
        </w:rPr>
        <w:t xml:space="preserve">(statutory deadline) </w:t>
      </w:r>
      <w:r w:rsidRPr="000418B6">
        <w:rPr>
          <w:sz w:val="24"/>
          <w:szCs w:val="24"/>
        </w:rPr>
        <w:t xml:space="preserve">– </w:t>
      </w:r>
      <w:r w:rsidR="002679C3">
        <w:rPr>
          <w:sz w:val="24"/>
          <w:szCs w:val="24"/>
        </w:rPr>
        <w:t xml:space="preserve">Final Report including </w:t>
      </w:r>
      <w:r w:rsidRPr="000418B6">
        <w:rPr>
          <w:sz w:val="24"/>
          <w:szCs w:val="24"/>
        </w:rPr>
        <w:t>Rates and Adjustments Certificate issued</w:t>
      </w:r>
    </w:p>
    <w:p w14:paraId="0A491E89" w14:textId="75B67C31" w:rsidR="000418B6" w:rsidRDefault="000418B6" w:rsidP="00691529">
      <w:pPr>
        <w:pStyle w:val="ListParagraph"/>
        <w:numPr>
          <w:ilvl w:val="0"/>
          <w:numId w:val="30"/>
        </w:numPr>
        <w:jc w:val="both"/>
      </w:pPr>
      <w:r w:rsidRPr="000418B6">
        <w:rPr>
          <w:sz w:val="24"/>
          <w:szCs w:val="24"/>
        </w:rPr>
        <w:t>From 1 April 2023 onwards – new contribution rates payable by employers</w:t>
      </w:r>
      <w:r w:rsidR="002679C3">
        <w:rPr>
          <w:sz w:val="24"/>
          <w:szCs w:val="24"/>
        </w:rPr>
        <w:t>.</w:t>
      </w:r>
    </w:p>
    <w:bookmarkEnd w:id="0"/>
    <w:p w14:paraId="3469E0D9" w14:textId="621B169D" w:rsidR="00213BE7" w:rsidRDefault="00213BE7" w:rsidP="00213BE7">
      <w:pPr>
        <w:pStyle w:val="Heading2"/>
      </w:pPr>
      <w:r>
        <w:t>Legal Implications</w:t>
      </w:r>
    </w:p>
    <w:p w14:paraId="443F8251" w14:textId="53772BE0" w:rsidR="00180D94" w:rsidRDefault="00180D94" w:rsidP="00180D94"/>
    <w:p w14:paraId="59D7BD99" w14:textId="44918A92" w:rsidR="00BB0DBA" w:rsidRPr="00BB0DBA" w:rsidRDefault="00180D94" w:rsidP="007C0B9D">
      <w:pPr>
        <w:pStyle w:val="ListParagraph"/>
        <w:numPr>
          <w:ilvl w:val="0"/>
          <w:numId w:val="16"/>
        </w:numPr>
        <w:jc w:val="both"/>
        <w:rPr>
          <w:sz w:val="24"/>
          <w:szCs w:val="24"/>
        </w:rPr>
      </w:pPr>
      <w:r w:rsidRPr="00BB0DBA">
        <w:rPr>
          <w:sz w:val="24"/>
          <w:szCs w:val="24"/>
        </w:rPr>
        <w:t>There are no direct legal implications arising from this report.</w:t>
      </w:r>
    </w:p>
    <w:p w14:paraId="1E7DE3C6" w14:textId="77777777" w:rsidR="00BB0DBA" w:rsidRPr="00BB0DBA" w:rsidRDefault="00BB0DBA" w:rsidP="007C0B9D">
      <w:pPr>
        <w:pStyle w:val="ListParagraph"/>
        <w:ind w:left="584"/>
        <w:jc w:val="both"/>
        <w:rPr>
          <w:sz w:val="24"/>
          <w:szCs w:val="24"/>
        </w:rPr>
      </w:pPr>
    </w:p>
    <w:p w14:paraId="50C1063F" w14:textId="3B557E36" w:rsidR="00BB0DBA" w:rsidRPr="00BB0DBA" w:rsidRDefault="00BB0DBA" w:rsidP="007C0B9D">
      <w:pPr>
        <w:pStyle w:val="ListParagraph"/>
        <w:numPr>
          <w:ilvl w:val="0"/>
          <w:numId w:val="16"/>
        </w:numPr>
        <w:jc w:val="both"/>
        <w:rPr>
          <w:sz w:val="24"/>
          <w:szCs w:val="24"/>
        </w:rPr>
      </w:pPr>
      <w:r w:rsidRPr="00BB0DBA">
        <w:rPr>
          <w:color w:val="262626"/>
          <w:sz w:val="24"/>
          <w:szCs w:val="24"/>
          <w:lang w:val="en-US"/>
        </w:rPr>
        <w:t>The Pension Fund Committee has the following powers and duties:</w:t>
      </w:r>
    </w:p>
    <w:p w14:paraId="18197774" w14:textId="77777777" w:rsidR="00BB0DBA" w:rsidRPr="00BB0DBA" w:rsidRDefault="00BB0DBA" w:rsidP="007C0B9D">
      <w:pPr>
        <w:shd w:val="clear" w:color="auto" w:fill="FFFFFF"/>
        <w:jc w:val="both"/>
        <w:rPr>
          <w:rFonts w:cs="Arial"/>
          <w:color w:val="262626"/>
          <w:szCs w:val="24"/>
          <w:lang w:eastAsia="en-GB"/>
        </w:rPr>
      </w:pPr>
      <w:r w:rsidRPr="00BB0DBA">
        <w:rPr>
          <w:rFonts w:cs="Arial"/>
          <w:color w:val="262626"/>
          <w:szCs w:val="24"/>
          <w:lang w:val="en-US" w:eastAsia="en-GB"/>
        </w:rPr>
        <w:t> </w:t>
      </w:r>
    </w:p>
    <w:p w14:paraId="24086B71" w14:textId="5C033DAB" w:rsidR="00BB0DBA" w:rsidRPr="00BB0DBA" w:rsidRDefault="00BB0DBA" w:rsidP="007C0B9D">
      <w:pPr>
        <w:pStyle w:val="ListParagraph"/>
        <w:numPr>
          <w:ilvl w:val="0"/>
          <w:numId w:val="21"/>
        </w:numPr>
        <w:shd w:val="clear" w:color="auto" w:fill="FFFFFF"/>
        <w:spacing w:after="240"/>
        <w:jc w:val="both"/>
        <w:rPr>
          <w:color w:val="262626"/>
          <w:sz w:val="24"/>
          <w:szCs w:val="24"/>
        </w:rPr>
      </w:pPr>
      <w:r w:rsidRPr="00BB0DBA">
        <w:rPr>
          <w:color w:val="262626"/>
          <w:sz w:val="24"/>
          <w:szCs w:val="24"/>
          <w:lang w:val="en-US"/>
        </w:rPr>
        <w:t>t</w:t>
      </w:r>
      <w:r w:rsidRPr="00BB0DBA">
        <w:rPr>
          <w:color w:val="262626"/>
          <w:sz w:val="24"/>
          <w:szCs w:val="24"/>
        </w:rPr>
        <w:t>o exercise on behalf of the Council, all the powers and duties of the Council in relation to its functions as Administering Authority of the LB Harrow Pension Fund (the fund), save for those matters delegated to other Committees of the Council or to an Officer;</w:t>
      </w:r>
    </w:p>
    <w:p w14:paraId="363A93C9" w14:textId="38076E75" w:rsidR="00BB0DBA" w:rsidRPr="00BB0DBA" w:rsidRDefault="00BB0DBA" w:rsidP="007C0B9D">
      <w:pPr>
        <w:pStyle w:val="ListParagraph"/>
        <w:numPr>
          <w:ilvl w:val="0"/>
          <w:numId w:val="21"/>
        </w:numPr>
        <w:shd w:val="clear" w:color="auto" w:fill="FFFFFF"/>
        <w:spacing w:after="240"/>
        <w:jc w:val="both"/>
        <w:rPr>
          <w:color w:val="262626"/>
          <w:sz w:val="24"/>
          <w:szCs w:val="24"/>
        </w:rPr>
      </w:pPr>
      <w:r w:rsidRPr="00BB0DBA">
        <w:rPr>
          <w:color w:val="262626"/>
          <w:sz w:val="24"/>
          <w:szCs w:val="24"/>
        </w:rPr>
        <w:t>the determination of applications under the Local Government Superannuation Regulations and the Teachers’ Superannuation Regulations;</w:t>
      </w:r>
    </w:p>
    <w:p w14:paraId="5B3DBFA9" w14:textId="3E6C58F0" w:rsidR="00BB0DBA" w:rsidRPr="00BB0DBA" w:rsidRDefault="00BB0DBA" w:rsidP="007C0B9D">
      <w:pPr>
        <w:pStyle w:val="ListParagraph"/>
        <w:numPr>
          <w:ilvl w:val="0"/>
          <w:numId w:val="21"/>
        </w:numPr>
        <w:shd w:val="clear" w:color="auto" w:fill="FFFFFF"/>
        <w:spacing w:after="240"/>
        <w:jc w:val="both"/>
        <w:rPr>
          <w:color w:val="262626"/>
          <w:sz w:val="24"/>
          <w:szCs w:val="24"/>
        </w:rPr>
      </w:pPr>
      <w:r w:rsidRPr="00BB0DBA">
        <w:rPr>
          <w:color w:val="262626"/>
          <w:sz w:val="24"/>
          <w:szCs w:val="24"/>
          <w:lang w:val="en-US"/>
        </w:rPr>
        <w:t>to administer all matters concerning the Council’s pension investments in accordance with the law and Council policy;</w:t>
      </w:r>
    </w:p>
    <w:p w14:paraId="53284317" w14:textId="77777777" w:rsidR="00BB0DBA" w:rsidRPr="00BB0DBA" w:rsidRDefault="00BB0DBA" w:rsidP="007C0B9D">
      <w:pPr>
        <w:pStyle w:val="ListParagraph"/>
        <w:numPr>
          <w:ilvl w:val="0"/>
          <w:numId w:val="21"/>
        </w:numPr>
        <w:shd w:val="clear" w:color="auto" w:fill="FFFFFF"/>
        <w:spacing w:after="240"/>
        <w:jc w:val="both"/>
        <w:rPr>
          <w:color w:val="262626"/>
          <w:sz w:val="24"/>
          <w:szCs w:val="24"/>
        </w:rPr>
      </w:pPr>
      <w:r w:rsidRPr="00BB0DBA">
        <w:rPr>
          <w:color w:val="262626"/>
          <w:sz w:val="24"/>
          <w:szCs w:val="24"/>
          <w:lang w:val="en-US"/>
        </w:rPr>
        <w:t>to establish a strategy for the disposition of the pension investment portfolio; and</w:t>
      </w:r>
    </w:p>
    <w:p w14:paraId="5357D154" w14:textId="6323FBC7" w:rsidR="00BB0DBA" w:rsidRPr="00BB0DBA" w:rsidRDefault="00BB0DBA" w:rsidP="007C0B9D">
      <w:pPr>
        <w:pStyle w:val="ListParagraph"/>
        <w:numPr>
          <w:ilvl w:val="0"/>
          <w:numId w:val="21"/>
        </w:numPr>
        <w:shd w:val="clear" w:color="auto" w:fill="FFFFFF"/>
        <w:spacing w:after="240"/>
        <w:jc w:val="both"/>
        <w:rPr>
          <w:color w:val="262626"/>
          <w:sz w:val="24"/>
          <w:szCs w:val="24"/>
        </w:rPr>
      </w:pPr>
      <w:r w:rsidRPr="00BB0DBA">
        <w:rPr>
          <w:color w:val="262626"/>
          <w:sz w:val="24"/>
          <w:szCs w:val="24"/>
          <w:lang w:val="en-US"/>
        </w:rPr>
        <w:t>to appoint and determine the investment managers’ delegation of powers of management of the fund;</w:t>
      </w:r>
    </w:p>
    <w:p w14:paraId="6DE7C159" w14:textId="3C833031" w:rsidR="00BB0DBA" w:rsidRPr="00BB0DBA" w:rsidRDefault="00BB0DBA" w:rsidP="007C0B9D">
      <w:pPr>
        <w:pStyle w:val="ListParagraph"/>
        <w:numPr>
          <w:ilvl w:val="0"/>
          <w:numId w:val="21"/>
        </w:numPr>
        <w:shd w:val="clear" w:color="auto" w:fill="FFFFFF"/>
        <w:spacing w:after="240"/>
        <w:jc w:val="both"/>
        <w:rPr>
          <w:color w:val="262626"/>
          <w:sz w:val="24"/>
          <w:szCs w:val="24"/>
        </w:rPr>
      </w:pPr>
      <w:r w:rsidRPr="00BB0DBA">
        <w:rPr>
          <w:color w:val="262626"/>
          <w:sz w:val="24"/>
          <w:szCs w:val="24"/>
        </w:rPr>
        <w:t>to determine cases that satisfy the Early Retirement provision under Regulation 26 of the Local Government Pension Scheme Regulations 1997 (as amended), and to exercise discretion under Regulations 8 of the Local Government (Early Termination of Employment) (Discretionary Compensation) (England and Wales) Regulations 2000 (as amended, subject to the conditions now agreed in respect of all staff, excluding Chief Officers;</w:t>
      </w:r>
    </w:p>
    <w:p w14:paraId="3FEA2084" w14:textId="1C83C69B" w:rsidR="00BB0DBA" w:rsidRPr="00BB0DBA" w:rsidRDefault="00BB0DBA" w:rsidP="007C0B9D">
      <w:pPr>
        <w:pStyle w:val="ListParagraph"/>
        <w:numPr>
          <w:ilvl w:val="0"/>
          <w:numId w:val="21"/>
        </w:numPr>
        <w:shd w:val="clear" w:color="auto" w:fill="FFFFFF"/>
        <w:jc w:val="both"/>
        <w:rPr>
          <w:color w:val="262626"/>
          <w:sz w:val="24"/>
          <w:szCs w:val="24"/>
        </w:rPr>
      </w:pPr>
      <w:r w:rsidRPr="00BB0DBA">
        <w:rPr>
          <w:color w:val="262626"/>
          <w:sz w:val="24"/>
          <w:szCs w:val="24"/>
        </w:rPr>
        <w:t>to apply the arrangements set out in (vi) above to Chief Officers where the application has been recommended by the Chief Executive, either on the grounds of redundancy, or in the interests of the efficiency of the service, and where the application was instigated by the Chief Executive in consultation with the leaders of the political groups.</w:t>
      </w:r>
    </w:p>
    <w:p w14:paraId="25ACDC34" w14:textId="0D62B9D9" w:rsidR="00BB0DBA" w:rsidRPr="00BB0DBA" w:rsidRDefault="00BB0DBA" w:rsidP="007C0B9D">
      <w:pPr>
        <w:pStyle w:val="ListParagraph"/>
        <w:tabs>
          <w:tab w:val="left" w:pos="1110"/>
        </w:tabs>
        <w:ind w:left="584"/>
        <w:rPr>
          <w:sz w:val="24"/>
          <w:szCs w:val="24"/>
        </w:rPr>
      </w:pPr>
      <w:r>
        <w:rPr>
          <w:sz w:val="24"/>
          <w:szCs w:val="24"/>
        </w:rPr>
        <w:tab/>
      </w:r>
    </w:p>
    <w:p w14:paraId="41BB405D" w14:textId="7AB49683" w:rsidR="002A2389" w:rsidRDefault="002A2389" w:rsidP="007C0B9D">
      <w:pPr>
        <w:pStyle w:val="Heading2"/>
        <w:spacing w:before="0"/>
      </w:pPr>
      <w:r>
        <w:t>Financial Implications</w:t>
      </w:r>
    </w:p>
    <w:p w14:paraId="7CFF1B38" w14:textId="77777777" w:rsidR="007C0B9D" w:rsidRPr="007C0B9D" w:rsidRDefault="007C0B9D" w:rsidP="007C0B9D"/>
    <w:p w14:paraId="110B0902" w14:textId="4B04F8B9" w:rsidR="00180D94" w:rsidRPr="00F22AA0" w:rsidRDefault="009E6ED4" w:rsidP="007C0B9D">
      <w:pPr>
        <w:pStyle w:val="ListParagraph"/>
        <w:numPr>
          <w:ilvl w:val="0"/>
          <w:numId w:val="16"/>
        </w:numPr>
        <w:jc w:val="both"/>
        <w:rPr>
          <w:sz w:val="24"/>
          <w:szCs w:val="24"/>
        </w:rPr>
      </w:pPr>
      <w:r>
        <w:rPr>
          <w:sz w:val="24"/>
          <w:szCs w:val="24"/>
        </w:rPr>
        <w:t>T</w:t>
      </w:r>
      <w:r w:rsidR="00180D94" w:rsidRPr="00F22AA0">
        <w:rPr>
          <w:sz w:val="24"/>
          <w:szCs w:val="24"/>
        </w:rPr>
        <w:t>he financial health of the Pension Fund directly affects the level of employer contribution which, in turn, affects the resources available for the Council’s priorities</w:t>
      </w:r>
      <w:r>
        <w:rPr>
          <w:sz w:val="24"/>
          <w:szCs w:val="24"/>
        </w:rPr>
        <w:t xml:space="preserve">. </w:t>
      </w:r>
      <w:r w:rsidR="00180D94" w:rsidRPr="00F22AA0">
        <w:rPr>
          <w:sz w:val="24"/>
          <w:szCs w:val="24"/>
        </w:rPr>
        <w:t xml:space="preserve"> </w:t>
      </w:r>
      <w:r>
        <w:rPr>
          <w:sz w:val="24"/>
          <w:szCs w:val="24"/>
        </w:rPr>
        <w:t xml:space="preserve">The impact of any change in the employer contribution rate will be reflected in the Council’s budget and </w:t>
      </w:r>
      <w:r w:rsidR="007C0B9D">
        <w:rPr>
          <w:sz w:val="24"/>
          <w:szCs w:val="24"/>
        </w:rPr>
        <w:t>medium-term</w:t>
      </w:r>
      <w:r>
        <w:rPr>
          <w:sz w:val="24"/>
          <w:szCs w:val="24"/>
        </w:rPr>
        <w:t xml:space="preserve"> plan.</w:t>
      </w:r>
    </w:p>
    <w:p w14:paraId="2B95D393" w14:textId="165B0E37" w:rsidR="00180D94" w:rsidRDefault="00C32DAE" w:rsidP="007C0B9D">
      <w:pPr>
        <w:pStyle w:val="Heading2"/>
        <w:spacing w:after="240"/>
        <w:jc w:val="both"/>
      </w:pPr>
      <w:r>
        <w:t>Risk Management Implications</w:t>
      </w:r>
    </w:p>
    <w:p w14:paraId="6260A6EF" w14:textId="237EA9E6" w:rsidR="00180D94" w:rsidRPr="003F5AF9" w:rsidRDefault="00180D94" w:rsidP="007C0B9D">
      <w:pPr>
        <w:numPr>
          <w:ilvl w:val="0"/>
          <w:numId w:val="16"/>
        </w:numPr>
        <w:autoSpaceDE w:val="0"/>
        <w:autoSpaceDN w:val="0"/>
        <w:adjustRightInd w:val="0"/>
        <w:ind w:left="426" w:hanging="426"/>
        <w:jc w:val="both"/>
        <w:rPr>
          <w:rFonts w:cs="Arial"/>
          <w:color w:val="000000"/>
          <w:szCs w:val="24"/>
          <w:lang w:eastAsia="en-GB"/>
        </w:rPr>
      </w:pPr>
      <w:r w:rsidRPr="00690F76">
        <w:t>The Pension Fund’s Risk Register is reviewed regularly by both th</w:t>
      </w:r>
      <w:r>
        <w:t>is</w:t>
      </w:r>
      <w:r w:rsidRPr="00690F76">
        <w:t xml:space="preserve"> Committee and by the Pension Board. </w:t>
      </w:r>
      <w:r>
        <w:t xml:space="preserve">The latest review </w:t>
      </w:r>
      <w:r w:rsidR="00AC4868">
        <w:t>appears elsewhere on the agenda for this meeting.</w:t>
      </w:r>
    </w:p>
    <w:p w14:paraId="30F113F0" w14:textId="77777777" w:rsidR="00180D94" w:rsidRPr="003F5AF9" w:rsidRDefault="00180D94" w:rsidP="007C0B9D">
      <w:pPr>
        <w:autoSpaceDE w:val="0"/>
        <w:autoSpaceDN w:val="0"/>
        <w:adjustRightInd w:val="0"/>
        <w:ind w:left="426"/>
        <w:jc w:val="both"/>
        <w:rPr>
          <w:rFonts w:cs="Arial"/>
          <w:color w:val="000000"/>
          <w:szCs w:val="24"/>
          <w:lang w:eastAsia="en-GB"/>
        </w:rPr>
      </w:pPr>
    </w:p>
    <w:p w14:paraId="63673B0F" w14:textId="33363467" w:rsidR="00180D94" w:rsidRPr="00180D94" w:rsidRDefault="00180D94" w:rsidP="007C0B9D">
      <w:pPr>
        <w:numPr>
          <w:ilvl w:val="0"/>
          <w:numId w:val="16"/>
        </w:numPr>
        <w:autoSpaceDE w:val="0"/>
        <w:autoSpaceDN w:val="0"/>
        <w:adjustRightInd w:val="0"/>
        <w:ind w:left="426" w:hanging="426"/>
        <w:jc w:val="both"/>
        <w:rPr>
          <w:rFonts w:cs="Arial"/>
          <w:color w:val="000000"/>
          <w:szCs w:val="24"/>
          <w:lang w:eastAsia="en-GB"/>
        </w:rPr>
      </w:pPr>
      <w:r w:rsidRPr="00690F76">
        <w:t>There are no specific risk management implications arising from this report</w:t>
      </w:r>
      <w:r>
        <w:t xml:space="preserve">. The level of risk to which its investments are exposed is a key component in </w:t>
      </w:r>
      <w:r w:rsidRPr="003F5AF9">
        <w:t>developing the Fund’s investment strategy</w:t>
      </w:r>
      <w:r>
        <w:t>.</w:t>
      </w:r>
    </w:p>
    <w:p w14:paraId="7F3D60FE" w14:textId="27532E63" w:rsidR="00180D94" w:rsidRPr="00180D94" w:rsidRDefault="00180D94" w:rsidP="007C0B9D">
      <w:pPr>
        <w:pStyle w:val="Heading2"/>
        <w:keepNext/>
        <w:spacing w:after="240"/>
        <w:jc w:val="both"/>
        <w:rPr>
          <w:color w:val="000000"/>
          <w:szCs w:val="24"/>
          <w:lang w:eastAsia="en-GB"/>
        </w:rPr>
      </w:pPr>
      <w:r w:rsidRPr="004A2543">
        <w:t>Equalities implications</w:t>
      </w:r>
      <w:r>
        <w:t xml:space="preserve"> / Public Sector Equality Duty </w:t>
      </w:r>
    </w:p>
    <w:p w14:paraId="556E49AD" w14:textId="77777777" w:rsidR="00180D94" w:rsidRPr="00180D94" w:rsidRDefault="00FD31A0" w:rsidP="007C0B9D">
      <w:pPr>
        <w:numPr>
          <w:ilvl w:val="0"/>
          <w:numId w:val="16"/>
        </w:numPr>
        <w:autoSpaceDE w:val="0"/>
        <w:autoSpaceDN w:val="0"/>
        <w:adjustRightInd w:val="0"/>
        <w:ind w:left="426" w:hanging="426"/>
        <w:jc w:val="both"/>
        <w:rPr>
          <w:rFonts w:cs="Arial"/>
          <w:color w:val="000000"/>
          <w:szCs w:val="24"/>
          <w:lang w:eastAsia="en-GB"/>
        </w:rPr>
      </w:pPr>
      <w:r w:rsidRPr="004A2543">
        <w:t xml:space="preserve">Was an Equality Impact Assessment carried out?  </w:t>
      </w:r>
      <w:r>
        <w:t>No</w:t>
      </w:r>
    </w:p>
    <w:p w14:paraId="79CE73A9" w14:textId="08D2A450" w:rsidR="00180D94" w:rsidRDefault="00180D94" w:rsidP="007C0B9D">
      <w:pPr>
        <w:autoSpaceDE w:val="0"/>
        <w:autoSpaceDN w:val="0"/>
        <w:adjustRightInd w:val="0"/>
        <w:ind w:left="426"/>
        <w:jc w:val="both"/>
      </w:pPr>
      <w:r>
        <w:t>There are no direct equalities implications arising from this report.</w:t>
      </w:r>
    </w:p>
    <w:p w14:paraId="11BF41CC" w14:textId="690AAB53" w:rsidR="002A2389" w:rsidRDefault="002A2389" w:rsidP="00984FCB">
      <w:pPr>
        <w:pStyle w:val="Heading2"/>
        <w:tabs>
          <w:tab w:val="left" w:pos="1250"/>
        </w:tabs>
      </w:pPr>
      <w:r>
        <w:t>Section 3 - Statutory Officer Clearance</w:t>
      </w:r>
    </w:p>
    <w:p w14:paraId="077143F8" w14:textId="77777777" w:rsidR="002A2389" w:rsidRDefault="002A2389" w:rsidP="008D1750">
      <w:pPr>
        <w:keepNext/>
        <w:rPr>
          <w:rFonts w:cs="Arial"/>
        </w:rPr>
      </w:pPr>
    </w:p>
    <w:p w14:paraId="1F493ADE" w14:textId="7B2E2043" w:rsidR="00912904" w:rsidRPr="007C0B9D" w:rsidRDefault="00912904" w:rsidP="00604FCF">
      <w:pPr>
        <w:tabs>
          <w:tab w:val="left" w:pos="3060"/>
        </w:tabs>
        <w:rPr>
          <w:szCs w:val="24"/>
        </w:rPr>
      </w:pPr>
      <w:r w:rsidRPr="007C0B9D">
        <w:rPr>
          <w:b/>
          <w:szCs w:val="24"/>
        </w:rPr>
        <w:t xml:space="preserve">Statutory Officer:  </w:t>
      </w:r>
      <w:r w:rsidR="00604FCF" w:rsidRPr="007C0B9D">
        <w:rPr>
          <w:b/>
          <w:szCs w:val="24"/>
        </w:rPr>
        <w:t>Dawn Calvert</w:t>
      </w:r>
    </w:p>
    <w:p w14:paraId="57640BD9" w14:textId="64851CBC" w:rsidR="00912904" w:rsidRPr="007C0B9D" w:rsidRDefault="00912904" w:rsidP="00912904">
      <w:pPr>
        <w:rPr>
          <w:szCs w:val="24"/>
        </w:rPr>
      </w:pPr>
      <w:r w:rsidRPr="007C0B9D">
        <w:rPr>
          <w:szCs w:val="24"/>
        </w:rPr>
        <w:t>Signed by the Chief Financial Officer</w:t>
      </w:r>
    </w:p>
    <w:p w14:paraId="5745A2E3" w14:textId="03760910" w:rsidR="00912904" w:rsidRPr="007C0B9D" w:rsidRDefault="00912904" w:rsidP="002679C3">
      <w:pPr>
        <w:tabs>
          <w:tab w:val="left" w:pos="3020"/>
        </w:tabs>
        <w:spacing w:after="480"/>
        <w:rPr>
          <w:szCs w:val="24"/>
        </w:rPr>
      </w:pPr>
      <w:r w:rsidRPr="007C0B9D">
        <w:rPr>
          <w:b/>
          <w:szCs w:val="24"/>
        </w:rPr>
        <w:t>Date:</w:t>
      </w:r>
      <w:r w:rsidR="00604FCF" w:rsidRPr="007C0B9D">
        <w:rPr>
          <w:b/>
          <w:szCs w:val="24"/>
        </w:rPr>
        <w:t xml:space="preserve"> 11/11/2022</w:t>
      </w:r>
      <w:r w:rsidRPr="007C0B9D">
        <w:rPr>
          <w:b/>
          <w:szCs w:val="24"/>
        </w:rPr>
        <w:t xml:space="preserve"> </w:t>
      </w:r>
    </w:p>
    <w:p w14:paraId="2586CC50" w14:textId="69C8894D" w:rsidR="00912904" w:rsidRPr="007C0B9D" w:rsidRDefault="00912904" w:rsidP="00912904">
      <w:pPr>
        <w:rPr>
          <w:szCs w:val="24"/>
        </w:rPr>
      </w:pPr>
      <w:r w:rsidRPr="007C0B9D">
        <w:rPr>
          <w:b/>
          <w:szCs w:val="24"/>
        </w:rPr>
        <w:t xml:space="preserve">Statutory Officer: </w:t>
      </w:r>
      <w:r w:rsidR="005D450C" w:rsidRPr="007C0B9D">
        <w:rPr>
          <w:b/>
          <w:szCs w:val="24"/>
        </w:rPr>
        <w:t>Sharon Clarke</w:t>
      </w:r>
      <w:r w:rsidRPr="007C0B9D">
        <w:rPr>
          <w:b/>
          <w:szCs w:val="24"/>
        </w:rPr>
        <w:t xml:space="preserve"> </w:t>
      </w:r>
    </w:p>
    <w:p w14:paraId="3F58D77A" w14:textId="60ABC8E9" w:rsidR="00912904" w:rsidRPr="007C0B9D" w:rsidRDefault="00912904" w:rsidP="00912904">
      <w:pPr>
        <w:rPr>
          <w:szCs w:val="24"/>
        </w:rPr>
      </w:pPr>
      <w:r w:rsidRPr="007C0B9D">
        <w:rPr>
          <w:szCs w:val="24"/>
        </w:rPr>
        <w:t>Signed on behalf of the Monitoring Officer</w:t>
      </w:r>
    </w:p>
    <w:p w14:paraId="61F8C7E6" w14:textId="1D7B9E20" w:rsidR="00912904" w:rsidRPr="007C0B9D" w:rsidRDefault="00912904" w:rsidP="00CA3D43">
      <w:pPr>
        <w:tabs>
          <w:tab w:val="left" w:pos="1440"/>
        </w:tabs>
        <w:spacing w:after="480"/>
        <w:rPr>
          <w:szCs w:val="24"/>
        </w:rPr>
      </w:pPr>
      <w:r w:rsidRPr="007C0B9D">
        <w:rPr>
          <w:b/>
          <w:szCs w:val="24"/>
        </w:rPr>
        <w:t xml:space="preserve">Date: </w:t>
      </w:r>
      <w:r w:rsidR="005D450C" w:rsidRPr="007C0B9D">
        <w:rPr>
          <w:b/>
          <w:szCs w:val="24"/>
        </w:rPr>
        <w:t>10/11/2022</w:t>
      </w:r>
    </w:p>
    <w:p w14:paraId="2019A53D" w14:textId="76AAC3F4" w:rsidR="00912904" w:rsidRPr="007C0B9D" w:rsidRDefault="004A4A1D" w:rsidP="00604FCF">
      <w:pPr>
        <w:tabs>
          <w:tab w:val="left" w:pos="2990"/>
        </w:tabs>
        <w:rPr>
          <w:b/>
          <w:szCs w:val="24"/>
        </w:rPr>
      </w:pPr>
      <w:r w:rsidRPr="007C0B9D">
        <w:rPr>
          <w:b/>
          <w:szCs w:val="24"/>
        </w:rPr>
        <w:t>Chief</w:t>
      </w:r>
      <w:r w:rsidR="00912904" w:rsidRPr="007C0B9D">
        <w:rPr>
          <w:b/>
          <w:szCs w:val="24"/>
        </w:rPr>
        <w:t xml:space="preserve"> Officer: </w:t>
      </w:r>
      <w:r w:rsidR="00DB1C98" w:rsidRPr="007C0B9D">
        <w:rPr>
          <w:b/>
          <w:szCs w:val="24"/>
        </w:rPr>
        <w:t xml:space="preserve"> </w:t>
      </w:r>
      <w:r w:rsidR="00604FCF" w:rsidRPr="007C0B9D">
        <w:rPr>
          <w:b/>
          <w:szCs w:val="24"/>
        </w:rPr>
        <w:t>Dawn Calvert</w:t>
      </w:r>
    </w:p>
    <w:p w14:paraId="12E4D11B" w14:textId="1D95B10D" w:rsidR="00912904" w:rsidRPr="007C0B9D" w:rsidRDefault="00365D29" w:rsidP="00912904">
      <w:pPr>
        <w:rPr>
          <w:szCs w:val="24"/>
        </w:rPr>
      </w:pPr>
      <w:r w:rsidRPr="007C0B9D">
        <w:rPr>
          <w:szCs w:val="24"/>
        </w:rPr>
        <w:t>Signed</w:t>
      </w:r>
      <w:r w:rsidR="00912904" w:rsidRPr="007C0B9D">
        <w:rPr>
          <w:szCs w:val="24"/>
        </w:rPr>
        <w:t xml:space="preserve"> </w:t>
      </w:r>
      <w:r w:rsidR="00BE0F0E" w:rsidRPr="007C0B9D">
        <w:rPr>
          <w:szCs w:val="24"/>
        </w:rPr>
        <w:t xml:space="preserve">on behalf of </w:t>
      </w:r>
      <w:r w:rsidR="00912904" w:rsidRPr="007C0B9D">
        <w:rPr>
          <w:szCs w:val="24"/>
        </w:rPr>
        <w:t xml:space="preserve">the </w:t>
      </w:r>
      <w:r w:rsidR="002679C3" w:rsidRPr="007C0B9D">
        <w:rPr>
          <w:szCs w:val="24"/>
        </w:rPr>
        <w:t>Chief Executive</w:t>
      </w:r>
    </w:p>
    <w:p w14:paraId="21482980" w14:textId="0E485DC7" w:rsidR="00912904" w:rsidRPr="007C0B9D" w:rsidRDefault="00912904" w:rsidP="00912904">
      <w:pPr>
        <w:spacing w:after="480"/>
        <w:rPr>
          <w:szCs w:val="24"/>
        </w:rPr>
      </w:pPr>
      <w:r w:rsidRPr="007C0B9D">
        <w:rPr>
          <w:b/>
          <w:szCs w:val="24"/>
        </w:rPr>
        <w:t xml:space="preserve">Date:  </w:t>
      </w:r>
      <w:r w:rsidR="00604FCF" w:rsidRPr="007C0B9D">
        <w:rPr>
          <w:b/>
          <w:szCs w:val="24"/>
        </w:rPr>
        <w:t>11/11/2022</w:t>
      </w:r>
    </w:p>
    <w:p w14:paraId="686CE5D8" w14:textId="77777777" w:rsidR="00912904" w:rsidRPr="00435B5D" w:rsidRDefault="00912904" w:rsidP="00912904">
      <w:pPr>
        <w:pStyle w:val="Heading2"/>
        <w:spacing w:after="240"/>
      </w:pPr>
      <w:r>
        <w:t>Mandatory Checks</w:t>
      </w:r>
    </w:p>
    <w:p w14:paraId="71FBC41D" w14:textId="14DE02B4" w:rsidR="00912904" w:rsidRPr="007C0B9D" w:rsidRDefault="00912904" w:rsidP="00180D94">
      <w:pPr>
        <w:pStyle w:val="Heading3"/>
        <w:ind w:left="0" w:firstLine="0"/>
        <w:rPr>
          <w:i/>
          <w:color w:val="FF0000"/>
          <w:szCs w:val="24"/>
        </w:rPr>
      </w:pPr>
      <w:r w:rsidRPr="007C0B9D">
        <w:rPr>
          <w:szCs w:val="24"/>
        </w:rPr>
        <w:t xml:space="preserve">Ward Councillors notified:  </w:t>
      </w:r>
      <w:r w:rsidR="00180D94" w:rsidRPr="007C0B9D">
        <w:rPr>
          <w:szCs w:val="24"/>
        </w:rPr>
        <w:t>Not applicable</w:t>
      </w:r>
      <w:r w:rsidRPr="007C0B9D">
        <w:rPr>
          <w:i/>
          <w:color w:val="FF0000"/>
          <w:szCs w:val="24"/>
        </w:rPr>
        <w:t xml:space="preserve"> </w:t>
      </w:r>
    </w:p>
    <w:p w14:paraId="629F8205" w14:textId="77777777" w:rsidR="002A2389" w:rsidRDefault="002A2389" w:rsidP="00912904">
      <w:pPr>
        <w:pStyle w:val="Heading2"/>
        <w:keepNext/>
        <w:spacing w:after="240"/>
      </w:pPr>
      <w:r>
        <w:t>Section 4 - Contact Details and Background Papers</w:t>
      </w:r>
    </w:p>
    <w:p w14:paraId="5043159A" w14:textId="1C2BD613" w:rsidR="00180D94" w:rsidRPr="007C0B9D" w:rsidRDefault="002A2389" w:rsidP="00180D94">
      <w:pPr>
        <w:pStyle w:val="Infotext"/>
        <w:rPr>
          <w:sz w:val="24"/>
          <w:szCs w:val="24"/>
        </w:rPr>
      </w:pPr>
      <w:r w:rsidRPr="007C0B9D">
        <w:rPr>
          <w:b/>
          <w:sz w:val="24"/>
          <w:szCs w:val="24"/>
        </w:rPr>
        <w:t>Contact:</w:t>
      </w:r>
      <w:r w:rsidRPr="007C0B9D">
        <w:rPr>
          <w:sz w:val="24"/>
          <w:szCs w:val="24"/>
        </w:rPr>
        <w:t xml:space="preserve">  </w:t>
      </w:r>
      <w:r w:rsidR="00180D94" w:rsidRPr="007C0B9D">
        <w:rPr>
          <w:sz w:val="24"/>
          <w:szCs w:val="24"/>
        </w:rPr>
        <w:t>Jeremy Randall – Interim Pensions Manager</w:t>
      </w:r>
    </w:p>
    <w:p w14:paraId="38A0A7A9" w14:textId="77777777" w:rsidR="00180D94" w:rsidRPr="007C0B9D" w:rsidRDefault="00180D94" w:rsidP="00180D94">
      <w:pPr>
        <w:pStyle w:val="Infotext"/>
        <w:rPr>
          <w:rStyle w:val="Hyperlink"/>
          <w:sz w:val="24"/>
          <w:szCs w:val="24"/>
        </w:rPr>
      </w:pPr>
      <w:r w:rsidRPr="007C0B9D">
        <w:rPr>
          <w:sz w:val="24"/>
          <w:szCs w:val="24"/>
        </w:rPr>
        <w:t xml:space="preserve">Email: </w:t>
      </w:r>
      <w:hyperlink r:id="rId11" w:history="1">
        <w:r w:rsidRPr="007C0B9D">
          <w:rPr>
            <w:rStyle w:val="Hyperlink"/>
            <w:sz w:val="24"/>
            <w:szCs w:val="24"/>
          </w:rPr>
          <w:t>Jeremy.randall@harrow.gov.uk</w:t>
        </w:r>
      </w:hyperlink>
    </w:p>
    <w:p w14:paraId="064CDBC2" w14:textId="77777777" w:rsidR="00180D94" w:rsidRPr="007C0B9D" w:rsidRDefault="00180D94" w:rsidP="00180D94">
      <w:pPr>
        <w:pStyle w:val="Infotext"/>
        <w:rPr>
          <w:sz w:val="24"/>
          <w:szCs w:val="24"/>
        </w:rPr>
      </w:pPr>
      <w:r w:rsidRPr="007C0B9D">
        <w:rPr>
          <w:rStyle w:val="Hyperlink"/>
          <w:color w:val="auto"/>
          <w:sz w:val="24"/>
          <w:szCs w:val="24"/>
          <w:u w:val="none"/>
        </w:rPr>
        <w:t>Telephone 020 8736 6552</w:t>
      </w:r>
    </w:p>
    <w:p w14:paraId="695B009D" w14:textId="253AC26C" w:rsidR="002A2389" w:rsidRPr="007C0B9D" w:rsidRDefault="002A2389" w:rsidP="003737C1">
      <w:pPr>
        <w:pStyle w:val="Infotext"/>
        <w:spacing w:before="360"/>
        <w:rPr>
          <w:sz w:val="24"/>
          <w:szCs w:val="24"/>
        </w:rPr>
      </w:pPr>
      <w:r w:rsidRPr="007C0B9D">
        <w:rPr>
          <w:b/>
          <w:sz w:val="24"/>
          <w:szCs w:val="24"/>
        </w:rPr>
        <w:t>Background Papers</w:t>
      </w:r>
      <w:r w:rsidRPr="007C0B9D">
        <w:rPr>
          <w:sz w:val="24"/>
          <w:szCs w:val="24"/>
        </w:rPr>
        <w:t xml:space="preserve">:  </w:t>
      </w:r>
      <w:r w:rsidR="00180D94" w:rsidRPr="007C0B9D">
        <w:rPr>
          <w:sz w:val="24"/>
          <w:szCs w:val="24"/>
        </w:rPr>
        <w:t xml:space="preserve">None </w:t>
      </w:r>
    </w:p>
    <w:sectPr w:rsidR="002A2389" w:rsidRPr="007C0B9D"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CF7D" w14:textId="77777777" w:rsidR="006C4D4C" w:rsidRDefault="006C4D4C">
      <w:r>
        <w:separator/>
      </w:r>
    </w:p>
  </w:endnote>
  <w:endnote w:type="continuationSeparator" w:id="0">
    <w:p w14:paraId="462D3004" w14:textId="77777777" w:rsidR="006C4D4C" w:rsidRDefault="006C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9CF1D" w14:textId="77777777" w:rsidR="006C4D4C" w:rsidRDefault="006C4D4C">
      <w:r>
        <w:separator/>
      </w:r>
    </w:p>
  </w:footnote>
  <w:footnote w:type="continuationSeparator" w:id="0">
    <w:p w14:paraId="045BBD08" w14:textId="77777777" w:rsidR="006C4D4C" w:rsidRDefault="006C4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35FF0"/>
    <w:multiLevelType w:val="hybridMultilevel"/>
    <w:tmpl w:val="85520B56"/>
    <w:lvl w:ilvl="0" w:tplc="08090001">
      <w:start w:val="1"/>
      <w:numFmt w:val="bullet"/>
      <w:lvlText w:val=""/>
      <w:lvlJc w:val="left"/>
      <w:pPr>
        <w:ind w:left="1094" w:hanging="360"/>
      </w:pPr>
      <w:rPr>
        <w:rFonts w:ascii="Symbol" w:hAnsi="Symbol"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3" w15:restartNumberingAfterBreak="0">
    <w:nsid w:val="07BF6A1B"/>
    <w:multiLevelType w:val="hybridMultilevel"/>
    <w:tmpl w:val="936628C0"/>
    <w:lvl w:ilvl="0" w:tplc="CFEE5684">
      <w:start w:val="5"/>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4"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5308A0"/>
    <w:multiLevelType w:val="hybridMultilevel"/>
    <w:tmpl w:val="23C0E05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3AC6ABC"/>
    <w:multiLevelType w:val="hybridMultilevel"/>
    <w:tmpl w:val="D4846406"/>
    <w:lvl w:ilvl="0" w:tplc="AE7086E8">
      <w:start w:val="1"/>
      <w:numFmt w:val="decimal"/>
      <w:lvlText w:val="%1."/>
      <w:lvlJc w:val="left"/>
      <w:pPr>
        <w:tabs>
          <w:tab w:val="num" w:pos="584"/>
        </w:tabs>
        <w:ind w:left="584" w:hanging="397"/>
      </w:pPr>
      <w:rPr>
        <w:rFonts w:hint="default"/>
        <w:color w:val="auto"/>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E6220D"/>
    <w:multiLevelType w:val="hybridMultilevel"/>
    <w:tmpl w:val="20D4AD78"/>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10" w15:restartNumberingAfterBreak="0">
    <w:nsid w:val="20EB1D52"/>
    <w:multiLevelType w:val="hybridMultilevel"/>
    <w:tmpl w:val="EEB41CB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238C71E2"/>
    <w:multiLevelType w:val="hybridMultilevel"/>
    <w:tmpl w:val="9B3274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FC54C0"/>
    <w:multiLevelType w:val="hybridMultilevel"/>
    <w:tmpl w:val="D8DE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B137A7"/>
    <w:multiLevelType w:val="hybridMultilevel"/>
    <w:tmpl w:val="784676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13D335A"/>
    <w:multiLevelType w:val="hybridMultilevel"/>
    <w:tmpl w:val="C1D8F5DA"/>
    <w:lvl w:ilvl="0" w:tplc="F6CA4356">
      <w:start w:val="1"/>
      <w:numFmt w:val="decimal"/>
      <w:lvlText w:val="%1."/>
      <w:lvlJc w:val="left"/>
      <w:pPr>
        <w:tabs>
          <w:tab w:val="num" w:pos="390"/>
        </w:tabs>
        <w:ind w:left="390" w:hanging="390"/>
      </w:pPr>
      <w:rPr>
        <w:rFonts w:ascii="Arial" w:hAnsi="Arial" w:cs="Arial" w:hint="default"/>
        <w:b w:val="0"/>
        <w:color w:val="auto"/>
        <w:sz w:val="24"/>
        <w:szCs w:val="24"/>
      </w:rPr>
    </w:lvl>
    <w:lvl w:ilvl="1" w:tplc="4120EA9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006F8E"/>
    <w:multiLevelType w:val="hybridMultilevel"/>
    <w:tmpl w:val="CB50533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3B8C3227"/>
    <w:multiLevelType w:val="hybridMultilevel"/>
    <w:tmpl w:val="846A4D8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0" w15:restartNumberingAfterBreak="0">
    <w:nsid w:val="40623046"/>
    <w:multiLevelType w:val="hybridMultilevel"/>
    <w:tmpl w:val="496E5FD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1AB7EB3"/>
    <w:multiLevelType w:val="hybridMultilevel"/>
    <w:tmpl w:val="BE36B83A"/>
    <w:lvl w:ilvl="0" w:tplc="0809001B">
      <w:start w:val="1"/>
      <w:numFmt w:val="lowerRoman"/>
      <w:lvlText w:val="%1."/>
      <w:lvlJc w:val="right"/>
      <w:pPr>
        <w:ind w:left="944" w:hanging="360"/>
      </w:p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22" w15:restartNumberingAfterBreak="0">
    <w:nsid w:val="42E75557"/>
    <w:multiLevelType w:val="hybridMultilevel"/>
    <w:tmpl w:val="FB50C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A902C74"/>
    <w:multiLevelType w:val="hybridMultilevel"/>
    <w:tmpl w:val="406018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820C00"/>
    <w:multiLevelType w:val="hybridMultilevel"/>
    <w:tmpl w:val="3086E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602A0F"/>
    <w:multiLevelType w:val="hybridMultilevel"/>
    <w:tmpl w:val="752E080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ED136CB"/>
    <w:multiLevelType w:val="hybridMultilevel"/>
    <w:tmpl w:val="97DAFBA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605C034D"/>
    <w:multiLevelType w:val="hybridMultilevel"/>
    <w:tmpl w:val="AFD636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672EB"/>
    <w:multiLevelType w:val="hybridMultilevel"/>
    <w:tmpl w:val="E8720A9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6D53684F"/>
    <w:multiLevelType w:val="hybridMultilevel"/>
    <w:tmpl w:val="7CE27692"/>
    <w:lvl w:ilvl="0" w:tplc="348A0724">
      <w:start w:val="1"/>
      <w:numFmt w:val="decimal"/>
      <w:lvlText w:val="%1."/>
      <w:lvlJc w:val="left"/>
      <w:pPr>
        <w:ind w:left="3621"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0B4210"/>
    <w:multiLevelType w:val="hybridMultilevel"/>
    <w:tmpl w:val="982AF1CE"/>
    <w:lvl w:ilvl="0" w:tplc="08090001">
      <w:start w:val="1"/>
      <w:numFmt w:val="bullet"/>
      <w:lvlText w:val=""/>
      <w:lvlJc w:val="left"/>
      <w:pPr>
        <w:ind w:left="1462" w:hanging="360"/>
      </w:pPr>
      <w:rPr>
        <w:rFonts w:ascii="Symbol" w:hAnsi="Symbol" w:hint="default"/>
      </w:rPr>
    </w:lvl>
    <w:lvl w:ilvl="1" w:tplc="08090003" w:tentative="1">
      <w:start w:val="1"/>
      <w:numFmt w:val="bullet"/>
      <w:lvlText w:val="o"/>
      <w:lvlJc w:val="left"/>
      <w:pPr>
        <w:ind w:left="2182" w:hanging="360"/>
      </w:pPr>
      <w:rPr>
        <w:rFonts w:ascii="Courier New" w:hAnsi="Courier New" w:cs="Courier New"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cs="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cs="Courier New" w:hint="default"/>
      </w:rPr>
    </w:lvl>
    <w:lvl w:ilvl="8" w:tplc="08090005" w:tentative="1">
      <w:start w:val="1"/>
      <w:numFmt w:val="bullet"/>
      <w:lvlText w:val=""/>
      <w:lvlJc w:val="left"/>
      <w:pPr>
        <w:ind w:left="7222" w:hanging="360"/>
      </w:pPr>
      <w:rPr>
        <w:rFonts w:ascii="Wingdings" w:hAnsi="Wingdings" w:hint="default"/>
      </w:rPr>
    </w:lvl>
  </w:abstractNum>
  <w:abstractNum w:abstractNumId="37"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5"/>
  </w:num>
  <w:num w:numId="3">
    <w:abstractNumId w:val="32"/>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9"/>
  </w:num>
  <w:num w:numId="8">
    <w:abstractNumId w:val="8"/>
  </w:num>
  <w:num w:numId="9">
    <w:abstractNumId w:val="5"/>
  </w:num>
  <w:num w:numId="10">
    <w:abstractNumId w:val="31"/>
  </w:num>
  <w:num w:numId="11">
    <w:abstractNumId w:val="37"/>
  </w:num>
  <w:num w:numId="12">
    <w:abstractNumId w:val="27"/>
  </w:num>
  <w:num w:numId="13">
    <w:abstractNumId w:val="4"/>
  </w:num>
  <w:num w:numId="14">
    <w:abstractNumId w:val="12"/>
  </w:num>
  <w:num w:numId="15">
    <w:abstractNumId w:val="23"/>
  </w:num>
  <w:num w:numId="16">
    <w:abstractNumId w:val="7"/>
  </w:num>
  <w:num w:numId="17">
    <w:abstractNumId w:val="13"/>
  </w:num>
  <w:num w:numId="18">
    <w:abstractNumId w:val="35"/>
  </w:num>
  <w:num w:numId="19">
    <w:abstractNumId w:val="0"/>
  </w:num>
  <w:num w:numId="20">
    <w:abstractNumId w:val="3"/>
  </w:num>
  <w:num w:numId="21">
    <w:abstractNumId w:val="21"/>
  </w:num>
  <w:num w:numId="22">
    <w:abstractNumId w:val="15"/>
  </w:num>
  <w:num w:numId="23">
    <w:abstractNumId w:val="2"/>
  </w:num>
  <w:num w:numId="24">
    <w:abstractNumId w:val="36"/>
  </w:num>
  <w:num w:numId="25">
    <w:abstractNumId w:val="30"/>
  </w:num>
  <w:num w:numId="26">
    <w:abstractNumId w:val="14"/>
  </w:num>
  <w:num w:numId="27">
    <w:abstractNumId w:val="18"/>
  </w:num>
  <w:num w:numId="28">
    <w:abstractNumId w:val="26"/>
  </w:num>
  <w:num w:numId="29">
    <w:abstractNumId w:val="24"/>
  </w:num>
  <w:num w:numId="30">
    <w:abstractNumId w:val="17"/>
  </w:num>
  <w:num w:numId="31">
    <w:abstractNumId w:val="34"/>
  </w:num>
  <w:num w:numId="32">
    <w:abstractNumId w:val="6"/>
  </w:num>
  <w:num w:numId="33">
    <w:abstractNumId w:val="10"/>
  </w:num>
  <w:num w:numId="34">
    <w:abstractNumId w:val="22"/>
  </w:num>
  <w:num w:numId="35">
    <w:abstractNumId w:val="28"/>
  </w:num>
  <w:num w:numId="36">
    <w:abstractNumId w:val="11"/>
  </w:num>
  <w:num w:numId="37">
    <w:abstractNumId w:val="20"/>
  </w:num>
  <w:num w:numId="38">
    <w:abstractNumId w:val="29"/>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1306F"/>
    <w:rsid w:val="00023F4C"/>
    <w:rsid w:val="000418B6"/>
    <w:rsid w:val="00057F10"/>
    <w:rsid w:val="000633A2"/>
    <w:rsid w:val="00071EB4"/>
    <w:rsid w:val="00077298"/>
    <w:rsid w:val="00095D8C"/>
    <w:rsid w:val="000967C9"/>
    <w:rsid w:val="000A58A1"/>
    <w:rsid w:val="000A6659"/>
    <w:rsid w:val="000B0E6F"/>
    <w:rsid w:val="000B6DBB"/>
    <w:rsid w:val="000C2383"/>
    <w:rsid w:val="000D2BF2"/>
    <w:rsid w:val="000D5870"/>
    <w:rsid w:val="000F65C0"/>
    <w:rsid w:val="00134D55"/>
    <w:rsid w:val="00180D94"/>
    <w:rsid w:val="001939BA"/>
    <w:rsid w:val="001A6EB0"/>
    <w:rsid w:val="001B441D"/>
    <w:rsid w:val="001C5225"/>
    <w:rsid w:val="001E0219"/>
    <w:rsid w:val="00213BE7"/>
    <w:rsid w:val="00231A1D"/>
    <w:rsid w:val="00240ADD"/>
    <w:rsid w:val="00244120"/>
    <w:rsid w:val="002679C3"/>
    <w:rsid w:val="00274444"/>
    <w:rsid w:val="00281D86"/>
    <w:rsid w:val="00293F9F"/>
    <w:rsid w:val="002A2389"/>
    <w:rsid w:val="002A68FF"/>
    <w:rsid w:val="002B62F0"/>
    <w:rsid w:val="002C08E2"/>
    <w:rsid w:val="002C1794"/>
    <w:rsid w:val="002D2FC5"/>
    <w:rsid w:val="002E6637"/>
    <w:rsid w:val="002E77E3"/>
    <w:rsid w:val="002F0E81"/>
    <w:rsid w:val="00313DB5"/>
    <w:rsid w:val="00332947"/>
    <w:rsid w:val="00333EB4"/>
    <w:rsid w:val="00345915"/>
    <w:rsid w:val="00363C99"/>
    <w:rsid w:val="00365D29"/>
    <w:rsid w:val="003737C1"/>
    <w:rsid w:val="00374F22"/>
    <w:rsid w:val="00385716"/>
    <w:rsid w:val="003D2FFE"/>
    <w:rsid w:val="003D5F0A"/>
    <w:rsid w:val="003D73DF"/>
    <w:rsid w:val="003F3170"/>
    <w:rsid w:val="00400032"/>
    <w:rsid w:val="00406A5D"/>
    <w:rsid w:val="0042394B"/>
    <w:rsid w:val="004557B2"/>
    <w:rsid w:val="00455A70"/>
    <w:rsid w:val="00473B08"/>
    <w:rsid w:val="00474B5F"/>
    <w:rsid w:val="004A3CE6"/>
    <w:rsid w:val="004A4A1D"/>
    <w:rsid w:val="004B2C9D"/>
    <w:rsid w:val="004B4A47"/>
    <w:rsid w:val="004E667D"/>
    <w:rsid w:val="004E6AF9"/>
    <w:rsid w:val="005031DF"/>
    <w:rsid w:val="00534BAA"/>
    <w:rsid w:val="0056613F"/>
    <w:rsid w:val="00566F72"/>
    <w:rsid w:val="00595F01"/>
    <w:rsid w:val="00597314"/>
    <w:rsid w:val="005A61AF"/>
    <w:rsid w:val="005B1B2F"/>
    <w:rsid w:val="005C1808"/>
    <w:rsid w:val="005D0886"/>
    <w:rsid w:val="005D450C"/>
    <w:rsid w:val="005E384D"/>
    <w:rsid w:val="005F2181"/>
    <w:rsid w:val="005F61BC"/>
    <w:rsid w:val="005F724B"/>
    <w:rsid w:val="00604FCF"/>
    <w:rsid w:val="00606705"/>
    <w:rsid w:val="00625DFF"/>
    <w:rsid w:val="0063072B"/>
    <w:rsid w:val="006475EA"/>
    <w:rsid w:val="00656644"/>
    <w:rsid w:val="00662891"/>
    <w:rsid w:val="006628B7"/>
    <w:rsid w:val="00672FA3"/>
    <w:rsid w:val="00675FCB"/>
    <w:rsid w:val="00682882"/>
    <w:rsid w:val="00690BAC"/>
    <w:rsid w:val="006A0B87"/>
    <w:rsid w:val="006B3942"/>
    <w:rsid w:val="006B7DC6"/>
    <w:rsid w:val="006C3914"/>
    <w:rsid w:val="006C4D4C"/>
    <w:rsid w:val="006D3648"/>
    <w:rsid w:val="006D6B23"/>
    <w:rsid w:val="006F6D50"/>
    <w:rsid w:val="006F7D4A"/>
    <w:rsid w:val="00717E8A"/>
    <w:rsid w:val="0074184E"/>
    <w:rsid w:val="00743829"/>
    <w:rsid w:val="00745ECD"/>
    <w:rsid w:val="00755F8D"/>
    <w:rsid w:val="007808A7"/>
    <w:rsid w:val="007855AE"/>
    <w:rsid w:val="00786F5A"/>
    <w:rsid w:val="00796503"/>
    <w:rsid w:val="007B0CB6"/>
    <w:rsid w:val="007B6FAC"/>
    <w:rsid w:val="007C0B9D"/>
    <w:rsid w:val="007D1EA6"/>
    <w:rsid w:val="007D2BDA"/>
    <w:rsid w:val="007D56C8"/>
    <w:rsid w:val="007E3934"/>
    <w:rsid w:val="007E7303"/>
    <w:rsid w:val="008212A0"/>
    <w:rsid w:val="00823E8A"/>
    <w:rsid w:val="00837F53"/>
    <w:rsid w:val="00862DDC"/>
    <w:rsid w:val="008A15FC"/>
    <w:rsid w:val="008D1750"/>
    <w:rsid w:val="008D7800"/>
    <w:rsid w:val="008E2910"/>
    <w:rsid w:val="008E4913"/>
    <w:rsid w:val="00900464"/>
    <w:rsid w:val="0090100E"/>
    <w:rsid w:val="00912904"/>
    <w:rsid w:val="00922249"/>
    <w:rsid w:val="0093767E"/>
    <w:rsid w:val="00940309"/>
    <w:rsid w:val="00966F75"/>
    <w:rsid w:val="00970A66"/>
    <w:rsid w:val="00972A02"/>
    <w:rsid w:val="00984FCB"/>
    <w:rsid w:val="0099517C"/>
    <w:rsid w:val="009A0937"/>
    <w:rsid w:val="009B2ECD"/>
    <w:rsid w:val="009B7914"/>
    <w:rsid w:val="009E6ED4"/>
    <w:rsid w:val="009F430B"/>
    <w:rsid w:val="00A055F2"/>
    <w:rsid w:val="00A160B2"/>
    <w:rsid w:val="00A16271"/>
    <w:rsid w:val="00A566E7"/>
    <w:rsid w:val="00A630BF"/>
    <w:rsid w:val="00A73B25"/>
    <w:rsid w:val="00A940D3"/>
    <w:rsid w:val="00A96FCA"/>
    <w:rsid w:val="00AA4BE8"/>
    <w:rsid w:val="00AB1EE3"/>
    <w:rsid w:val="00AB750A"/>
    <w:rsid w:val="00AC0AAB"/>
    <w:rsid w:val="00AC4868"/>
    <w:rsid w:val="00AC7BA9"/>
    <w:rsid w:val="00B019D3"/>
    <w:rsid w:val="00B0425E"/>
    <w:rsid w:val="00B1567C"/>
    <w:rsid w:val="00B26886"/>
    <w:rsid w:val="00B84A87"/>
    <w:rsid w:val="00B900E2"/>
    <w:rsid w:val="00B9118E"/>
    <w:rsid w:val="00BB0DBA"/>
    <w:rsid w:val="00BD6115"/>
    <w:rsid w:val="00BD684A"/>
    <w:rsid w:val="00BE0F0E"/>
    <w:rsid w:val="00C05E9C"/>
    <w:rsid w:val="00C218D8"/>
    <w:rsid w:val="00C23354"/>
    <w:rsid w:val="00C32DAE"/>
    <w:rsid w:val="00C40E24"/>
    <w:rsid w:val="00C57EC0"/>
    <w:rsid w:val="00C61B80"/>
    <w:rsid w:val="00C7617B"/>
    <w:rsid w:val="00C92D9A"/>
    <w:rsid w:val="00C96EF5"/>
    <w:rsid w:val="00CA3D43"/>
    <w:rsid w:val="00D25064"/>
    <w:rsid w:val="00D32B51"/>
    <w:rsid w:val="00D34668"/>
    <w:rsid w:val="00D3740E"/>
    <w:rsid w:val="00D40335"/>
    <w:rsid w:val="00D41A54"/>
    <w:rsid w:val="00D52F09"/>
    <w:rsid w:val="00D62B55"/>
    <w:rsid w:val="00D71A2D"/>
    <w:rsid w:val="00D82F57"/>
    <w:rsid w:val="00D841A5"/>
    <w:rsid w:val="00D914D2"/>
    <w:rsid w:val="00DA1461"/>
    <w:rsid w:val="00DA25DB"/>
    <w:rsid w:val="00DB0791"/>
    <w:rsid w:val="00DB1C98"/>
    <w:rsid w:val="00DD4251"/>
    <w:rsid w:val="00E02B50"/>
    <w:rsid w:val="00E03F11"/>
    <w:rsid w:val="00E06DC8"/>
    <w:rsid w:val="00E12656"/>
    <w:rsid w:val="00E220B5"/>
    <w:rsid w:val="00E2344F"/>
    <w:rsid w:val="00E33278"/>
    <w:rsid w:val="00E33D93"/>
    <w:rsid w:val="00E609EF"/>
    <w:rsid w:val="00E63B9D"/>
    <w:rsid w:val="00E8111D"/>
    <w:rsid w:val="00E8515B"/>
    <w:rsid w:val="00E90AFF"/>
    <w:rsid w:val="00EA0AE0"/>
    <w:rsid w:val="00EC70CD"/>
    <w:rsid w:val="00EF2F91"/>
    <w:rsid w:val="00F22AA0"/>
    <w:rsid w:val="00F33EE3"/>
    <w:rsid w:val="00F35014"/>
    <w:rsid w:val="00F4213B"/>
    <w:rsid w:val="00F5200C"/>
    <w:rsid w:val="00F558BE"/>
    <w:rsid w:val="00F7452D"/>
    <w:rsid w:val="00F806B8"/>
    <w:rsid w:val="00F849ED"/>
    <w:rsid w:val="00F92398"/>
    <w:rsid w:val="00FD31A0"/>
    <w:rsid w:val="00FE5CB9"/>
    <w:rsid w:val="00FE7CFB"/>
    <w:rsid w:val="00FF19FA"/>
    <w:rsid w:val="00FF2B1A"/>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3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remy.randall@harrow.gov.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E626AE-FB49-42ED-A20F-99E0CCFA1E26}">
  <ds:schemaRefs>
    <ds:schemaRef ds:uri="http://schemas.microsoft.com/sharepoint/v3/contenttype/forms"/>
  </ds:schemaRefs>
</ds:datastoreItem>
</file>

<file path=customXml/itemProps2.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1200</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Kenny Uzodike</cp:lastModifiedBy>
  <cp:revision>13</cp:revision>
  <cp:lastPrinted>2007-07-12T09:53:00Z</cp:lastPrinted>
  <dcterms:created xsi:type="dcterms:W3CDTF">2022-11-10T12:32:00Z</dcterms:created>
  <dcterms:modified xsi:type="dcterms:W3CDTF">2022-11-15T16:14:00Z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