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99" w:rsidRPr="00907CDF" w:rsidRDefault="00EB5699" w:rsidP="00EB5699">
      <w:pPr>
        <w:autoSpaceDE w:val="0"/>
        <w:autoSpaceDN w:val="0"/>
        <w:adjustRightInd w:val="0"/>
        <w:jc w:val="right"/>
        <w:rPr>
          <w:rFonts w:ascii="Arial" w:hAnsi="Arial" w:cs="Arial"/>
          <w:b/>
        </w:rPr>
      </w:pPr>
      <w:bookmarkStart w:id="0" w:name="_GoBack"/>
      <w:bookmarkEnd w:id="0"/>
      <w:r w:rsidRPr="00907CDF">
        <w:rPr>
          <w:rFonts w:ascii="Arial" w:hAnsi="Arial" w:cs="Arial"/>
          <w:b/>
        </w:rPr>
        <w:t>TABLED</w:t>
      </w:r>
    </w:p>
    <w:p w:rsidR="00EB5699" w:rsidRPr="00907CDF" w:rsidRDefault="00EB5699" w:rsidP="00EB5699">
      <w:pPr>
        <w:autoSpaceDE w:val="0"/>
        <w:autoSpaceDN w:val="0"/>
        <w:adjustRightInd w:val="0"/>
        <w:rPr>
          <w:rFonts w:ascii="Arial" w:hAnsi="Arial" w:cs="Arial"/>
          <w:b/>
        </w:rPr>
      </w:pPr>
      <w:r w:rsidRPr="00907CDF">
        <w:rPr>
          <w:rFonts w:ascii="Arial" w:hAnsi="Arial" w:cs="Arial"/>
          <w:b/>
        </w:rPr>
        <w:t xml:space="preserve">Addendum </w:t>
      </w:r>
    </w:p>
    <w:p w:rsidR="00EB5699" w:rsidRPr="00907CDF" w:rsidRDefault="00EB5699" w:rsidP="00EB5699">
      <w:pPr>
        <w:autoSpaceDE w:val="0"/>
        <w:autoSpaceDN w:val="0"/>
        <w:adjustRightInd w:val="0"/>
        <w:rPr>
          <w:rFonts w:ascii="Arial" w:hAnsi="Arial" w:cs="Arial"/>
          <w:b/>
        </w:rPr>
      </w:pPr>
      <w:r w:rsidRPr="00907CDF">
        <w:rPr>
          <w:rFonts w:ascii="Arial" w:hAnsi="Arial" w:cs="Arial"/>
          <w:b/>
        </w:rPr>
        <w:t>Cabinet - 18 January 2018</w:t>
      </w:r>
    </w:p>
    <w:p w:rsidR="00EB5699" w:rsidRPr="00907CDF" w:rsidRDefault="00EB5699" w:rsidP="00EB5699">
      <w:pPr>
        <w:autoSpaceDE w:val="0"/>
        <w:autoSpaceDN w:val="0"/>
        <w:adjustRightInd w:val="0"/>
        <w:rPr>
          <w:rFonts w:ascii="Arial" w:hAnsi="Arial" w:cs="Arial"/>
          <w:b/>
        </w:rPr>
      </w:pPr>
      <w:r w:rsidRPr="00907CDF">
        <w:rPr>
          <w:rFonts w:ascii="Arial" w:hAnsi="Arial" w:cs="Arial"/>
          <w:b/>
        </w:rPr>
        <w:t>Library Management Contract Extension (Agenda Item 8)</w:t>
      </w:r>
    </w:p>
    <w:p w:rsidR="00EB5699" w:rsidRPr="00907CDF" w:rsidRDefault="00EB5699" w:rsidP="00EB5699">
      <w:pPr>
        <w:autoSpaceDE w:val="0"/>
        <w:autoSpaceDN w:val="0"/>
        <w:adjustRightInd w:val="0"/>
        <w:rPr>
          <w:rFonts w:ascii="Arial" w:hAnsi="Arial" w:cs="Arial"/>
        </w:rPr>
      </w:pPr>
    </w:p>
    <w:p w:rsidR="00EB5699" w:rsidRPr="00907CDF" w:rsidRDefault="00EB5699" w:rsidP="00EB5699">
      <w:pPr>
        <w:autoSpaceDE w:val="0"/>
        <w:autoSpaceDN w:val="0"/>
        <w:adjustRightInd w:val="0"/>
        <w:jc w:val="both"/>
        <w:rPr>
          <w:rFonts w:ascii="Arial" w:hAnsi="Arial" w:cs="Arial"/>
        </w:rPr>
      </w:pPr>
      <w:r w:rsidRPr="00907CDF">
        <w:rPr>
          <w:rFonts w:ascii="Arial" w:hAnsi="Arial" w:cs="Arial"/>
        </w:rPr>
        <w:t>Since the publication of the report, the Council’s contractor, Carillion Integrated Services Ltd has gone in to compulsory liquidation and the Official Receiver has been appointed by the High Court.</w:t>
      </w:r>
    </w:p>
    <w:p w:rsidR="00EB5699" w:rsidRPr="00907CDF" w:rsidRDefault="00EB5699" w:rsidP="00EB5699">
      <w:pPr>
        <w:autoSpaceDE w:val="0"/>
        <w:autoSpaceDN w:val="0"/>
        <w:adjustRightInd w:val="0"/>
        <w:jc w:val="both"/>
        <w:rPr>
          <w:rFonts w:ascii="Arial" w:hAnsi="Arial" w:cs="Arial"/>
        </w:rPr>
      </w:pPr>
    </w:p>
    <w:p w:rsidR="00EB5699" w:rsidRPr="00907CDF" w:rsidRDefault="00EB5699" w:rsidP="00EB5699">
      <w:pPr>
        <w:autoSpaceDE w:val="0"/>
        <w:autoSpaceDN w:val="0"/>
        <w:adjustRightInd w:val="0"/>
        <w:jc w:val="both"/>
        <w:rPr>
          <w:rFonts w:ascii="Arial" w:hAnsi="Arial" w:cs="Arial"/>
        </w:rPr>
      </w:pPr>
      <w:r w:rsidRPr="00907CDF">
        <w:rPr>
          <w:rFonts w:ascii="Arial" w:hAnsi="Arial" w:cs="Arial"/>
        </w:rPr>
        <w:t>The Official Receiver’s priority is to ensure the continuity of public services while securing the best outcome for creditors. All employees, agents and subcontractors are being asked by the Receiver to continue to work as normal.</w:t>
      </w:r>
    </w:p>
    <w:p w:rsidR="00EB5699" w:rsidRPr="00907CDF" w:rsidRDefault="00EB5699" w:rsidP="00EB5699">
      <w:pPr>
        <w:autoSpaceDE w:val="0"/>
        <w:autoSpaceDN w:val="0"/>
        <w:adjustRightInd w:val="0"/>
        <w:jc w:val="both"/>
        <w:rPr>
          <w:rFonts w:ascii="Arial" w:hAnsi="Arial" w:cs="Arial"/>
        </w:rPr>
      </w:pPr>
    </w:p>
    <w:p w:rsidR="00EB5699" w:rsidRPr="00907CDF" w:rsidRDefault="00EB5699" w:rsidP="00EB5699">
      <w:pPr>
        <w:autoSpaceDE w:val="0"/>
        <w:autoSpaceDN w:val="0"/>
        <w:adjustRightInd w:val="0"/>
        <w:jc w:val="both"/>
        <w:rPr>
          <w:rFonts w:ascii="Arial" w:hAnsi="Arial" w:cs="Arial"/>
        </w:rPr>
      </w:pPr>
      <w:r w:rsidRPr="00907CDF">
        <w:rPr>
          <w:rFonts w:ascii="Arial" w:hAnsi="Arial" w:cs="Arial"/>
        </w:rPr>
        <w:t>In the short term, Carillion will continue to provide the services and LBH will work closely with them and the Official Receiver. At the same time, the Council will continue to work towards securing the most efficient and high quality library services in to the future by considering bringing the service in-house</w:t>
      </w:r>
      <w:r>
        <w:rPr>
          <w:rFonts w:ascii="Arial" w:hAnsi="Arial" w:cs="Arial"/>
        </w:rPr>
        <w:t xml:space="preserve"> or </w:t>
      </w:r>
      <w:r w:rsidRPr="00907CDF">
        <w:rPr>
          <w:rFonts w:ascii="Arial" w:hAnsi="Arial" w:cs="Arial"/>
        </w:rPr>
        <w:t>through a contract with another provider.  In order to provide maximum flexibility for the council to achieve this aim in a short timescale (as a consequence of the liquidation process), Cabinet is requested to delegate the additional authority set out below to the Corporate Director, Community following consultation with the Portfolio Holder for Community, Culture, and Resident Engagement, the Portfolio Holder for Finance and Commercialisatio</w:t>
      </w:r>
      <w:r>
        <w:rPr>
          <w:rFonts w:ascii="Arial" w:hAnsi="Arial" w:cs="Arial"/>
        </w:rPr>
        <w:t>n, and the Director of Finance.</w:t>
      </w:r>
    </w:p>
    <w:p w:rsidR="00EB5699" w:rsidRPr="00907CDF" w:rsidRDefault="00EB5699" w:rsidP="00EB5699">
      <w:pPr>
        <w:autoSpaceDE w:val="0"/>
        <w:autoSpaceDN w:val="0"/>
        <w:adjustRightInd w:val="0"/>
        <w:rPr>
          <w:rFonts w:ascii="Arial" w:hAnsi="Arial" w:cs="Arial"/>
        </w:rPr>
      </w:pPr>
    </w:p>
    <w:p w:rsidR="00EB5699" w:rsidRPr="00907CDF" w:rsidRDefault="00EB5699" w:rsidP="00EB5699">
      <w:pPr>
        <w:autoSpaceDE w:val="0"/>
        <w:autoSpaceDN w:val="0"/>
        <w:adjustRightInd w:val="0"/>
        <w:rPr>
          <w:rFonts w:ascii="Arial" w:hAnsi="Arial" w:cs="Arial"/>
          <w:b/>
          <w:color w:val="000000"/>
        </w:rPr>
      </w:pPr>
      <w:r w:rsidRPr="00907CDF">
        <w:rPr>
          <w:rFonts w:ascii="Arial" w:hAnsi="Arial" w:cs="Arial"/>
          <w:b/>
          <w:color w:val="000000"/>
        </w:rPr>
        <w:t>Recommendation in the report agenda item 8:</w:t>
      </w:r>
    </w:p>
    <w:p w:rsidR="00EB5699" w:rsidRPr="00907CDF" w:rsidRDefault="00EB5699" w:rsidP="00EB5699">
      <w:pPr>
        <w:autoSpaceDE w:val="0"/>
        <w:autoSpaceDN w:val="0"/>
        <w:adjustRightInd w:val="0"/>
        <w:rPr>
          <w:rFonts w:ascii="Arial" w:hAnsi="Arial" w:cs="Arial"/>
        </w:rPr>
      </w:pPr>
      <w:r w:rsidRPr="00907CDF">
        <w:rPr>
          <w:rFonts w:ascii="Arial" w:hAnsi="Arial" w:cs="Arial"/>
        </w:rPr>
        <w:t>Delegate authority to the Corporate Director, Community, following consultation with the Portfolio Holder for Community, Culture, and Resident Engagement, the Portfolio Holder for Finance and Commercialisation, and the Director of Finance to agree the continuation of the current contract for the provision of Library Management for a further five years from September 2018.</w:t>
      </w:r>
    </w:p>
    <w:p w:rsidR="00EB5699" w:rsidRDefault="00EB5699" w:rsidP="00EB5699">
      <w:pPr>
        <w:spacing w:after="160" w:line="259" w:lineRule="auto"/>
        <w:rPr>
          <w:rFonts w:ascii="Arial" w:hAnsi="Arial" w:cs="Arial"/>
          <w:b/>
        </w:rPr>
      </w:pPr>
    </w:p>
    <w:p w:rsidR="00EB5699" w:rsidRPr="00B4262A" w:rsidRDefault="00EB5699" w:rsidP="00EB5699">
      <w:pPr>
        <w:spacing w:after="160" w:line="259" w:lineRule="auto"/>
        <w:rPr>
          <w:rFonts w:ascii="Arial" w:hAnsi="Arial" w:cs="Arial"/>
          <w:b/>
        </w:rPr>
      </w:pPr>
      <w:r w:rsidRPr="00B4262A">
        <w:rPr>
          <w:rFonts w:ascii="Arial" w:hAnsi="Arial" w:cs="Arial"/>
          <w:b/>
        </w:rPr>
        <w:t>Revised Recommendation:</w:t>
      </w:r>
    </w:p>
    <w:p w:rsidR="00EB5699" w:rsidRPr="00B4262A" w:rsidRDefault="00EB5699" w:rsidP="00EB5699">
      <w:pPr>
        <w:spacing w:after="160" w:line="259" w:lineRule="auto"/>
        <w:rPr>
          <w:rFonts w:ascii="Arial" w:hAnsi="Arial" w:cs="Arial"/>
        </w:rPr>
      </w:pPr>
      <w:r w:rsidRPr="00B4262A">
        <w:rPr>
          <w:rFonts w:ascii="Arial" w:hAnsi="Arial" w:cs="Arial"/>
        </w:rPr>
        <w:t>Delegate authority to the Corporate Director, Community, following consultation with the Portfolio Holder for Community, Culture and Resident Engagement, the Portfolio Holder for Finance and Commercialisation, and the Director of Finance, to take all necessary steps to manage the liquidation process and in particular  authority to:</w:t>
      </w:r>
    </w:p>
    <w:p w:rsidR="00EB5699" w:rsidRPr="00B4262A" w:rsidRDefault="00EB5699" w:rsidP="00EB5699">
      <w:pPr>
        <w:numPr>
          <w:ilvl w:val="0"/>
          <w:numId w:val="2"/>
        </w:numPr>
        <w:spacing w:after="160" w:line="252" w:lineRule="auto"/>
        <w:contextualSpacing/>
        <w:rPr>
          <w:rFonts w:ascii="Arial" w:hAnsi="Arial" w:cs="Arial"/>
        </w:rPr>
      </w:pPr>
      <w:r w:rsidRPr="00B4262A">
        <w:rPr>
          <w:rFonts w:ascii="Arial" w:hAnsi="Arial" w:cs="Arial"/>
        </w:rPr>
        <w:t>Consider bringing the Library Services in house or to provide the Library Services through other service delivery models</w:t>
      </w:r>
    </w:p>
    <w:p w:rsidR="00EB5699" w:rsidRPr="00B4262A" w:rsidRDefault="00EB5699" w:rsidP="00EB5699">
      <w:pPr>
        <w:numPr>
          <w:ilvl w:val="0"/>
          <w:numId w:val="2"/>
        </w:numPr>
        <w:spacing w:after="160" w:line="252" w:lineRule="auto"/>
        <w:contextualSpacing/>
        <w:rPr>
          <w:rFonts w:ascii="Arial" w:hAnsi="Arial" w:cs="Arial"/>
        </w:rPr>
      </w:pPr>
      <w:r w:rsidRPr="00B4262A">
        <w:rPr>
          <w:rFonts w:ascii="Arial" w:hAnsi="Arial" w:cs="Arial"/>
        </w:rPr>
        <w:t>Novate the existing contract to a suitable alternative service provider</w:t>
      </w:r>
    </w:p>
    <w:p w:rsidR="00EB5699" w:rsidRPr="00B4262A" w:rsidRDefault="00EB5699" w:rsidP="00EB5699">
      <w:pPr>
        <w:numPr>
          <w:ilvl w:val="0"/>
          <w:numId w:val="2"/>
        </w:numPr>
        <w:spacing w:after="160" w:line="252" w:lineRule="auto"/>
        <w:contextualSpacing/>
        <w:rPr>
          <w:rFonts w:ascii="Arial" w:hAnsi="Arial" w:cs="Arial"/>
        </w:rPr>
      </w:pPr>
      <w:r w:rsidRPr="00B4262A">
        <w:rPr>
          <w:rFonts w:ascii="Arial" w:hAnsi="Arial" w:cs="Arial"/>
        </w:rPr>
        <w:t>Vary or terminate the existing contract as necessary</w:t>
      </w:r>
    </w:p>
    <w:p w:rsidR="00EB5699" w:rsidRPr="00B4262A" w:rsidRDefault="00EB5699" w:rsidP="00EB5699">
      <w:pPr>
        <w:numPr>
          <w:ilvl w:val="0"/>
          <w:numId w:val="2"/>
        </w:numPr>
        <w:spacing w:after="160" w:line="252" w:lineRule="auto"/>
        <w:contextualSpacing/>
        <w:rPr>
          <w:rFonts w:ascii="Arial" w:hAnsi="Arial" w:cs="Arial"/>
        </w:rPr>
      </w:pPr>
      <w:r w:rsidRPr="00B4262A">
        <w:rPr>
          <w:rFonts w:ascii="Arial" w:hAnsi="Arial" w:cs="Arial"/>
        </w:rPr>
        <w:t>Conduct a procurement process and award a new contract to a suitable alternative service provider</w:t>
      </w:r>
    </w:p>
    <w:p w:rsidR="007B7BAC" w:rsidRPr="00EB5699" w:rsidRDefault="00EB5699" w:rsidP="00EB5699">
      <w:pPr>
        <w:numPr>
          <w:ilvl w:val="0"/>
          <w:numId w:val="1"/>
        </w:numPr>
        <w:spacing w:after="160" w:line="252" w:lineRule="auto"/>
        <w:contextualSpacing/>
        <w:rPr>
          <w:rFonts w:ascii="Arial" w:hAnsi="Arial" w:cs="Arial"/>
        </w:rPr>
      </w:pPr>
      <w:r w:rsidRPr="00EB5699">
        <w:rPr>
          <w:rFonts w:ascii="Arial" w:hAnsi="Arial" w:cs="Arial"/>
        </w:rPr>
        <w:t>Enter into any necessary negotiations and agreements to give effect to a) – d) and the liquidation process.</w:t>
      </w:r>
    </w:p>
    <w:sectPr w:rsidR="007B7BAC" w:rsidRPr="00EB5699" w:rsidSect="00D124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49"/>
    <w:multiLevelType w:val="hybridMultilevel"/>
    <w:tmpl w:val="2F229F2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99"/>
    <w:rsid w:val="007B7BAC"/>
    <w:rsid w:val="00C44EA5"/>
    <w:rsid w:val="00EB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9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Ghelani</dc:creator>
  <cp:lastModifiedBy>mtalukda</cp:lastModifiedBy>
  <cp:revision>2</cp:revision>
  <dcterms:created xsi:type="dcterms:W3CDTF">2018-01-26T10:23:00Z</dcterms:created>
  <dcterms:modified xsi:type="dcterms:W3CDTF">2018-01-26T10:23:00Z</dcterms:modified>
</cp:coreProperties>
</file>